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560CA243" w:rsidR="00B73511" w:rsidRPr="005870F5" w:rsidRDefault="00B73511" w:rsidP="00585BC0">
      <w:pPr>
        <w:pStyle w:val="Heading4"/>
        <w:numPr>
          <w:ilvl w:val="3"/>
          <w:numId w:val="24"/>
        </w:numPr>
        <w:tabs>
          <w:tab w:val="left" w:pos="709"/>
          <w:tab w:val="left" w:pos="851"/>
          <w:tab w:val="left" w:pos="993"/>
        </w:tabs>
        <w:spacing w:after="240"/>
        <w:ind w:left="0" w:firstLine="0"/>
        <w:rPr>
          <w:i w:val="0"/>
          <w:color w:val="000000" w:themeColor="text1"/>
          <w:sz w:val="24"/>
          <w:szCs w:val="24"/>
        </w:rPr>
      </w:pPr>
      <w:r w:rsidRPr="005870F5">
        <w:rPr>
          <w:i w:val="0"/>
          <w:color w:val="000000" w:themeColor="text1"/>
          <w:sz w:val="24"/>
          <w:szCs w:val="24"/>
        </w:rPr>
        <w:t>ՀՀ</w:t>
      </w:r>
      <w:r w:rsidR="00AC304E" w:rsidRPr="005870F5">
        <w:rPr>
          <w:i w:val="0"/>
          <w:color w:val="000000" w:themeColor="text1"/>
          <w:sz w:val="24"/>
          <w:szCs w:val="24"/>
        </w:rPr>
        <w:t xml:space="preserve"> </w:t>
      </w:r>
      <w:r w:rsidR="00812677" w:rsidRPr="005870F5">
        <w:rPr>
          <w:i w:val="0"/>
          <w:color w:val="000000" w:themeColor="text1"/>
          <w:sz w:val="24"/>
          <w:szCs w:val="24"/>
        </w:rPr>
        <w:t>բարձր</w:t>
      </w:r>
      <w:r w:rsidRPr="005870F5">
        <w:rPr>
          <w:i w:val="0"/>
          <w:color w:val="000000" w:themeColor="text1"/>
          <w:sz w:val="24"/>
          <w:szCs w:val="24"/>
        </w:rPr>
        <w:t xml:space="preserve"> </w:t>
      </w:r>
      <w:r w:rsidR="00812677" w:rsidRPr="005870F5">
        <w:rPr>
          <w:i w:val="0"/>
          <w:color w:val="000000" w:themeColor="text1"/>
          <w:sz w:val="24"/>
          <w:szCs w:val="24"/>
        </w:rPr>
        <w:t>տեխնոլոգիական արդյունաբերության նախարարության (ԲՏԱՆ</w:t>
      </w:r>
      <w:r w:rsidR="00B93A5F" w:rsidRPr="005870F5">
        <w:rPr>
          <w:i w:val="0"/>
          <w:color w:val="000000" w:themeColor="text1"/>
          <w:sz w:val="24"/>
          <w:szCs w:val="24"/>
        </w:rPr>
        <w:t>)</w:t>
      </w:r>
      <w:r w:rsidRPr="005870F5">
        <w:rPr>
          <w:i w:val="0"/>
          <w:color w:val="000000" w:themeColor="text1"/>
          <w:sz w:val="24"/>
          <w:szCs w:val="24"/>
        </w:rPr>
        <w:t xml:space="preserve"> հաշվետվության վերլուծական մաս</w:t>
      </w:r>
    </w:p>
    <w:p w14:paraId="336B7DA0" w14:textId="53719E72" w:rsidR="006837AE" w:rsidRPr="005870F5" w:rsidRDefault="006837AE" w:rsidP="00023B59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</w:pP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ԲՏԱՆ</w:t>
      </w:r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  <w:t xml:space="preserve"> </w:t>
      </w:r>
      <w:proofErr w:type="spellStart"/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քաղաքականության</w:t>
      </w:r>
      <w:proofErr w:type="spellEnd"/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  <w:t xml:space="preserve"> </w:t>
      </w:r>
      <w:proofErr w:type="spellStart"/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հիմնական</w:t>
      </w:r>
      <w:proofErr w:type="spellEnd"/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de-AT"/>
        </w:rPr>
        <w:t xml:space="preserve"> </w:t>
      </w:r>
      <w:proofErr w:type="spellStart"/>
      <w:r w:rsidRPr="00585BC0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գերակայությունները</w:t>
      </w:r>
      <w:proofErr w:type="spellEnd"/>
    </w:p>
    <w:p w14:paraId="1E9F8BD8" w14:textId="39514D57" w:rsidR="00AB6F8E" w:rsidRPr="00585BC0" w:rsidRDefault="00644CFE" w:rsidP="00585BC0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16378">
        <w:rPr>
          <w:rFonts w:ascii="GHEA Grapalat" w:hAnsi="GHEA Grapalat"/>
          <w:lang w:val="hy-AM"/>
        </w:rPr>
        <w:t>Հիմք ընդունելով ՀՀ Կառավարության 2021թ</w:t>
      </w:r>
      <w:r w:rsidRPr="007E3C48">
        <w:rPr>
          <w:rFonts w:ascii="GHEA Grapalat" w:hAnsi="GHEA Grapalat"/>
          <w:lang w:val="de-AT"/>
        </w:rPr>
        <w:t>.</w:t>
      </w:r>
      <w:r w:rsidRPr="00516378">
        <w:rPr>
          <w:rFonts w:ascii="GHEA Grapalat" w:hAnsi="GHEA Grapalat"/>
          <w:lang w:val="hy-AM"/>
        </w:rPr>
        <w:t xml:space="preserve"> օգոստոսի 18-ի N</w:t>
      </w:r>
      <w:r w:rsidR="00023B59" w:rsidRPr="00FA0562">
        <w:rPr>
          <w:rFonts w:ascii="GHEA Grapalat" w:hAnsi="GHEA Grapalat"/>
          <w:lang w:val="de-AT"/>
        </w:rPr>
        <w:t xml:space="preserve"> </w:t>
      </w:r>
      <w:r w:rsidRPr="00516378">
        <w:rPr>
          <w:rFonts w:ascii="GHEA Grapalat" w:hAnsi="GHEA Grapalat"/>
          <w:lang w:val="hy-AM"/>
        </w:rPr>
        <w:t>1363-Ա որոշմամբ հաստատված</w:t>
      </w:r>
      <w:r>
        <w:rPr>
          <w:rFonts w:ascii="GHEA Grapalat" w:hAnsi="GHEA Grapalat"/>
        </w:rPr>
        <w:t>՝</w:t>
      </w:r>
      <w:r w:rsidRPr="00516378">
        <w:rPr>
          <w:rFonts w:ascii="GHEA Grapalat" w:hAnsi="GHEA Grapalat"/>
          <w:lang w:val="hy-AM"/>
        </w:rPr>
        <w:t xml:space="preserve"> ՀՀ Կառավարության 2021-2026թթ. ծրագրի «2</w:t>
      </w:r>
      <w:r w:rsidRPr="00516378">
        <w:rPr>
          <w:rFonts w:ascii="Cambria Math" w:hAnsi="Cambria Math" w:cs="Cambria Math"/>
          <w:lang w:val="hy-AM"/>
        </w:rPr>
        <w:t>․</w:t>
      </w:r>
      <w:r w:rsidRPr="00516378">
        <w:rPr>
          <w:rFonts w:ascii="GHEA Grapalat" w:hAnsi="GHEA Grapalat"/>
          <w:lang w:val="hy-AM"/>
        </w:rPr>
        <w:t>3 բարձր տեխնոլոգիաներ» մասի</w:t>
      </w:r>
      <w:r w:rsidRPr="00516378">
        <w:rPr>
          <w:rFonts w:ascii="GHEA Grapalat" w:hAnsi="GHEA Grapalat"/>
          <w:lang w:val="de-AT"/>
        </w:rPr>
        <w:t xml:space="preserve"> </w:t>
      </w:r>
      <w:r w:rsidRPr="00516378">
        <w:rPr>
          <w:rFonts w:ascii="GHEA Grapalat" w:hAnsi="GHEA Grapalat"/>
          <w:lang w:val="hy-AM"/>
        </w:rPr>
        <w:t>դրույթները</w:t>
      </w:r>
      <w:r w:rsidRPr="007E3C48">
        <w:rPr>
          <w:rFonts w:ascii="GHEA Grapalat" w:hAnsi="GHEA Grapalat"/>
          <w:lang w:val="de-AT"/>
        </w:rPr>
        <w:t xml:space="preserve"> </w:t>
      </w:r>
      <w:r>
        <w:rPr>
          <w:rFonts w:ascii="GHEA Grapalat" w:hAnsi="GHEA Grapalat"/>
        </w:rPr>
        <w:t>և</w:t>
      </w:r>
      <w:r w:rsidRPr="00516378">
        <w:rPr>
          <w:rFonts w:ascii="GHEA Grapalat" w:hAnsi="GHEA Grapalat"/>
          <w:lang w:val="hy-AM"/>
        </w:rPr>
        <w:t xml:space="preserve"> հաշվի առնելով բարձր տեխնոլոգիաների կարևորությունը Հայաստանի </w:t>
      </w:r>
      <w:r w:rsidRPr="00516378">
        <w:rPr>
          <w:rFonts w:ascii="GHEA Grapalat" w:hAnsi="GHEA Grapalat"/>
          <w:color w:val="000000" w:themeColor="text1"/>
          <w:lang w:val="hy-AM"/>
        </w:rPr>
        <w:t>Հանրապետության</w:t>
      </w:r>
      <w:r w:rsidRPr="00516378">
        <w:rPr>
          <w:rFonts w:ascii="GHEA Grapalat" w:hAnsi="GHEA Grapalat"/>
          <w:lang w:val="hy-AM"/>
        </w:rPr>
        <w:t xml:space="preserve"> տնտեսության և անվտանգության համար՝ </w:t>
      </w:r>
      <w:r w:rsidR="00AB6F8E" w:rsidRPr="00585BC0">
        <w:rPr>
          <w:rFonts w:ascii="GHEA Grapalat" w:hAnsi="GHEA Grapalat"/>
          <w:noProof/>
          <w:color w:val="000000" w:themeColor="text1"/>
          <w:lang w:val="hy-AM"/>
        </w:rPr>
        <w:t>Կառավարությունը նպատակադրվել է Հայաստանը դարձնել բարձր տեխնոլոգիական արդյունաբերական երկիր։</w:t>
      </w:r>
    </w:p>
    <w:p w14:paraId="69C4A3D3" w14:textId="3C8B2D1B" w:rsidR="00AB6F8E" w:rsidRPr="00585BC0" w:rsidRDefault="00AB6F8E" w:rsidP="00585BC0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5BC0">
        <w:rPr>
          <w:rFonts w:ascii="GHEA Grapalat" w:hAnsi="GHEA Grapalat"/>
          <w:noProof/>
          <w:color w:val="000000" w:themeColor="text1"/>
          <w:lang w:val="hy-AM"/>
        </w:rPr>
        <w:t>Կառավարությունը ռազմարդյունաբերական համալիրի զարգացումը սահմանում է որպես զինված ուժերի մարտունակության ապահովման և բարձրացման, տնտեսական աճի, գիտական և տեխնոլոգիական առաջընթացի առանցքային գործոններից մեկը: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</w:p>
    <w:p w14:paraId="37CDC4FF" w14:textId="2118C2A4" w:rsidR="00AB6F8E" w:rsidRPr="00585BC0" w:rsidRDefault="00AB6F8E" w:rsidP="00585BC0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5BC0">
        <w:rPr>
          <w:rFonts w:ascii="GHEA Grapalat" w:hAnsi="GHEA Grapalat"/>
          <w:noProof/>
          <w:color w:val="000000" w:themeColor="text1"/>
          <w:lang w:val="hy-AM"/>
        </w:rPr>
        <w:t xml:space="preserve">Բարձր տեխնոլոգիաների և ռազմարդյունաբերության զարգացման համար անհրաժեշտ միջոցառումների շրջանակներում 2025թ. կատարվել </w:t>
      </w:r>
      <w:r w:rsidR="00635D5C" w:rsidRPr="007E3C48">
        <w:rPr>
          <w:rFonts w:ascii="GHEA Grapalat" w:hAnsi="GHEA Grapalat"/>
          <w:noProof/>
          <w:color w:val="000000" w:themeColor="text1"/>
          <w:lang w:val="hy-AM"/>
        </w:rPr>
        <w:t>են հետևյալ աշխատանքները</w:t>
      </w:r>
      <w:r w:rsidRPr="00585BC0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35675EAD" w14:textId="00098782" w:rsidR="002B61B6" w:rsidRPr="002B61B6" w:rsidRDefault="002B61B6" w:rsidP="002B61B6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7E3C48">
        <w:rPr>
          <w:rFonts w:ascii="GHEA Grapalat" w:hAnsi="GHEA Grapalat"/>
          <w:noProof/>
          <w:color w:val="000000" w:themeColor="text1"/>
          <w:lang w:val="hy-AM"/>
        </w:rPr>
        <w:t>Բ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արձր տեխնոլոգիական ոլորտում տեխնոլոգիական կրթության որակական և</w:t>
      </w:r>
      <w:r w:rsidR="001940FC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քանակական բարելավում</w:t>
      </w:r>
      <w:r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59A7D2FC" w14:textId="05038961" w:rsidR="002B61B6" w:rsidRPr="002B61B6" w:rsidRDefault="002B61B6" w:rsidP="002B61B6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7E3C48">
        <w:rPr>
          <w:rFonts w:ascii="GHEA Grapalat" w:hAnsi="GHEA Grapalat"/>
          <w:noProof/>
          <w:color w:val="000000" w:themeColor="text1"/>
          <w:lang w:val="hy-AM"/>
        </w:rPr>
        <w:t>Բ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արձր տեխնոլոգիական ընկերություններում (ստարտափներում) անհրաժեշտ ներդրումներ ներգրավելու և</w:t>
      </w:r>
      <w:r w:rsidR="001940FC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դրանց հետագա զարգացումն ու համաշխարհային շուկա ելքն ապահովելու նպատակով ֆինանսական գործիքներ ներգրավելու հնարավորությունների շարունակական մեծացում</w:t>
      </w:r>
      <w:r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33AFDEAC" w14:textId="4EBCC767" w:rsidR="002B61B6" w:rsidRPr="002B61B6" w:rsidRDefault="002B61B6" w:rsidP="002B61B6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7E3C48">
        <w:rPr>
          <w:rFonts w:ascii="GHEA Grapalat" w:hAnsi="GHEA Grapalat"/>
          <w:noProof/>
          <w:color w:val="000000" w:themeColor="text1"/>
          <w:lang w:val="hy-AM"/>
        </w:rPr>
        <w:t>Տ</w:t>
      </w:r>
      <w:r w:rsidRPr="002B61B6">
        <w:rPr>
          <w:rFonts w:ascii="GHEA Grapalat" w:hAnsi="GHEA Grapalat"/>
          <w:noProof/>
          <w:color w:val="000000" w:themeColor="text1"/>
          <w:lang w:val="hy-AM"/>
        </w:rPr>
        <w:t>եխնոլոգիական ներուժի ներգաղթի խթանմանն ուղղված միջոցառումների իրականացում</w:t>
      </w:r>
      <w:r w:rsidRPr="007E3C48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5DB40341" w14:textId="6BACFB7A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Իրականացվել է բարձր տեխնոլոգիական ոլորտի էկոհամակարգի զարգացումը՝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5DEDB977" w14:textId="68B6ADAC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Հայաստանում հայկական սփյուռքի ներգրավ</w:t>
      </w:r>
      <w:r w:rsidR="003A7413" w:rsidRPr="007E3C48">
        <w:rPr>
          <w:rFonts w:ascii="GHEA Grapalat" w:hAnsi="GHEA Grapalat"/>
          <w:noProof/>
          <w:color w:val="000000" w:themeColor="text1"/>
          <w:lang w:val="hy-AM"/>
        </w:rPr>
        <w:t>վ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ածությունն ապահովելու նպատակով իրականացվել է տարբեր ֆորմատներում հայկական ընկերությունների, կազմակերպությունների և անհատների հետ շարունակական համագործակցության հարթակների ձևավորում, որի շնորհիվ հնարավորություն կստեղծվի օգտագործել սփյուռքի մասնագիտական կարողություններ</w:t>
      </w:r>
      <w:r w:rsidR="003A7413" w:rsidRPr="007E3C48">
        <w:rPr>
          <w:rFonts w:ascii="GHEA Grapalat" w:hAnsi="GHEA Grapalat"/>
          <w:noProof/>
          <w:color w:val="000000" w:themeColor="text1"/>
          <w:lang w:val="hy-AM"/>
        </w:rPr>
        <w:t>ը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և ձևավորված հսկայական կապերը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03F0F6CE" w14:textId="79209F53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Իրական</w:t>
      </w:r>
      <w:r w:rsidR="00EC1CC7" w:rsidRPr="002F7B49">
        <w:rPr>
          <w:rFonts w:ascii="GHEA Grapalat" w:hAnsi="GHEA Grapalat"/>
          <w:noProof/>
          <w:color w:val="000000" w:themeColor="text1"/>
          <w:lang w:val="hy-AM"/>
        </w:rPr>
        <w:t>ա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ցվել է Ինժեներական քաղաքի ենթակառուցվածքների զարգացումը, մասնավորապես՝ բիզնես աքսելերատորի շենքի կառուցման և տարածքի բարեկարգման աշխատանքները, սուպերհամակարգչի անխափան աշխատանքի 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ապահովումը.</w:t>
      </w:r>
    </w:p>
    <w:p w14:paraId="4E38F7E1" w14:textId="27D7977E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Կառավարման համակարգի արդյունավետության բարձրացման, գործարար միջավայրի բարելավման, քաղաքացիների կյանքի որակի բարձրացման և պետական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մարմինների հետ առնչվելու դյուրացման, ինչպես նաև միջազգային տնտեսական գործընթացներին արդյունավետ մասնակցելու նպատակով զանգվածաբար կիրառ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վ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ել 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 xml:space="preserve">են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թվային տեխնոլոգիաներ։ Զուգահեռաբար բարձրացվել է նաև կիբեռանվտանգության և ինտերնետ հասանելիության մակարդակը 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Հայաստանում.</w:t>
      </w:r>
    </w:p>
    <w:p w14:paraId="7A8A51AB" w14:textId="0D7F10C1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Ա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պահովվել է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միջազգային շուկաներում հայկական բարձր տեխնոլոգիական ընկերությունների, նրանց ստեղծած արտադրանքի և ծառայությունների պատշաճ ներկայաց</w:t>
      </w:r>
      <w:r w:rsidR="00C111A3" w:rsidRPr="007E3C48">
        <w:rPr>
          <w:rFonts w:ascii="GHEA Grapalat" w:hAnsi="GHEA Grapalat"/>
          <w:noProof/>
          <w:color w:val="000000" w:themeColor="text1"/>
          <w:lang w:val="hy-AM"/>
        </w:rPr>
        <w:t>ում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ը և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lastRenderedPageBreak/>
        <w:t>միջազգային G2G (կառավարություն-կառավարությ</w:t>
      </w:r>
      <w:r w:rsidR="00677660" w:rsidRPr="007E3C48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ն) և B2B (բիզնես-բիզնես) համագործակցության պլատֆորմների զարգաց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մը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276C12A5" w14:textId="1D88887C" w:rsidR="00AB6F8E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Ձեռնարկ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վ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ել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 xml:space="preserve"> են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միջոցներ բարձր լուծաչափի տիեզերալուսանկարներ ձեռքբերելու և մշակելու ուղղությամբ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0947F800" w14:textId="6B0304EB" w:rsidR="00081BF4" w:rsidRPr="002F7B49" w:rsidRDefault="00081BF4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Ռազմարդյունաբերության զարգացման ուղղությամբ իրականացվել են գիտահետազոտական աշխատանքների ֆինանսավորման և արտադրական կարողությունների զարգացմանն ուղղված միջոցառումներ։ Միաժամանակ, նոր տեխնոլոգիական ուղղություններով գիտահետազոտական աշխատանքների ընդլայնումը գտնվում է զարգացման փուլում և նախատեսվում է </w:t>
      </w:r>
      <w:r w:rsidR="0066651A">
        <w:rPr>
          <w:rFonts w:ascii="GHEA Grapalat" w:hAnsi="GHEA Grapalat"/>
          <w:noProof/>
          <w:color w:val="000000" w:themeColor="text1"/>
          <w:lang w:val="hy-AM"/>
        </w:rPr>
        <w:t>իրականացն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ել հաջորդ փուլերում՝ համապատասխան ֆինանսավորման և տեխնոլոգիական լուծումների 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ներգրավմամբ.</w:t>
      </w:r>
    </w:p>
    <w:p w14:paraId="344BF9AB" w14:textId="1E1572D2" w:rsidR="00F7359F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>2025թ</w:t>
      </w:r>
      <w:r w:rsidR="009D1270" w:rsidRPr="007E3C48">
        <w:rPr>
          <w:rFonts w:ascii="GHEA Grapalat" w:hAnsi="GHEA Grapalat"/>
          <w:noProof/>
          <w:color w:val="000000" w:themeColor="text1"/>
          <w:lang w:val="hy-AM"/>
        </w:rPr>
        <w:t>.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շարունակվե</w:t>
      </w:r>
      <w:r w:rsidR="00702F69" w:rsidRPr="002F7B49">
        <w:rPr>
          <w:rFonts w:ascii="GHEA Grapalat" w:hAnsi="GHEA Grapalat"/>
          <w:noProof/>
          <w:color w:val="000000" w:themeColor="text1"/>
          <w:lang w:val="hy-AM"/>
        </w:rPr>
        <w:t>լ են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 ՀՀ տարածքում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բազային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և շարժական ռադիո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մոնիտորինգ</w:t>
      </w:r>
      <w:r w:rsidRPr="002F7B49">
        <w:rPr>
          <w:rFonts w:ascii="GHEA Grapalat" w:hAnsi="GHEA Grapalat"/>
          <w:noProof/>
          <w:color w:val="000000" w:themeColor="text1"/>
          <w:lang w:val="hy-AM"/>
        </w:rPr>
        <w:t>ի համակարգի գործարկման աշխատանքները, որի արդյունքում հաճախականային սպեկտրի հսկումը դարձել է ավելի արդյունավետ` զերծ պահելով եթերը վնասակար խանգարումներից</w:t>
      </w:r>
      <w:r w:rsidR="002B61B6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4FED0715" w14:textId="62E2D258" w:rsidR="00F7359F" w:rsidRPr="002F7B49" w:rsidRDefault="00AB6F8E" w:rsidP="002F7B49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2F7B49">
        <w:rPr>
          <w:rFonts w:ascii="GHEA Grapalat" w:hAnsi="GHEA Grapalat"/>
          <w:noProof/>
          <w:color w:val="000000" w:themeColor="text1"/>
          <w:lang w:val="hy-AM"/>
        </w:rPr>
        <w:t xml:space="preserve">Թվային փոխակերպման գործընթացի շրջանակներում 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 xml:space="preserve">ներդրվել է Բիոմետրիկ անձնագրերի և նույնականացման քարտերի պետություն-մասնավոր համագործակցության մոդելը, </w:t>
      </w:r>
      <w:r w:rsidR="009D1270" w:rsidRPr="007E3C48">
        <w:rPr>
          <w:rFonts w:ascii="GHEA Grapalat" w:hAnsi="GHEA Grapalat"/>
          <w:noProof/>
          <w:color w:val="000000" w:themeColor="text1"/>
          <w:lang w:val="hy-AM"/>
        </w:rPr>
        <w:t>ը</w:t>
      </w:r>
      <w:r w:rsidR="00081BF4" w:rsidRPr="002F7B49">
        <w:rPr>
          <w:rFonts w:ascii="GHEA Grapalat" w:hAnsi="GHEA Grapalat"/>
          <w:noProof/>
          <w:color w:val="000000" w:themeColor="text1"/>
          <w:lang w:val="hy-AM"/>
        </w:rPr>
        <w:t xml:space="preserve">նդունվել է ««Ամպայինն առաջինը» քաղաքականության մշակման և ներդրման մասին» ՀՀ 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կ</w:t>
      </w:r>
      <w:r w:rsidR="00081BF4" w:rsidRPr="002F7B49">
        <w:rPr>
          <w:rFonts w:ascii="GHEA Grapalat" w:hAnsi="GHEA Grapalat"/>
          <w:noProof/>
          <w:color w:val="000000" w:themeColor="text1"/>
          <w:lang w:val="hy-AM"/>
        </w:rPr>
        <w:t>առավարության որոշումը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, հաստատվել են ա</w:t>
      </w:r>
      <w:r w:rsidR="00081BF4" w:rsidRPr="002F7B49">
        <w:rPr>
          <w:rFonts w:ascii="GHEA Grapalat" w:hAnsi="GHEA Grapalat"/>
          <w:noProof/>
          <w:color w:val="000000" w:themeColor="text1"/>
          <w:lang w:val="hy-AM"/>
        </w:rPr>
        <w:t>մպային տիրույթում տեղակայվող պաշտոնական կայքերի նկատմամբ անվտանգության նվազագույն պահանջները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: Հավատարմագրվել է</w:t>
      </w:r>
      <w:r w:rsidR="0058731D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F7359F" w:rsidRPr="002F7B49">
        <w:rPr>
          <w:rFonts w:ascii="GHEA Grapalat" w:hAnsi="GHEA Grapalat"/>
          <w:noProof/>
          <w:color w:val="000000" w:themeColor="text1"/>
          <w:lang w:val="hy-AM"/>
        </w:rPr>
        <w:t>«Իմ ԱյԴի» ՓԲ ընկերությունը՝ որպես էլեկտրոնային թվային ստորագրության հավաստագրման կենտրոն։</w:t>
      </w:r>
      <w:r w:rsidR="00F7359F" w:rsidRPr="002F7B49">
        <w:rPr>
          <w:rFonts w:ascii="Cambria Math" w:hAnsi="Cambria Math" w:cs="Cambria Math"/>
          <w:noProof/>
          <w:color w:val="000000" w:themeColor="text1"/>
          <w:lang w:val="hy-AM"/>
        </w:rPr>
        <w:t>​</w:t>
      </w:r>
    </w:p>
    <w:p w14:paraId="50676AA7" w14:textId="77777777" w:rsidR="001B62D9" w:rsidRPr="0058731D" w:rsidRDefault="001B62D9" w:rsidP="0058731D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7FFF43E4" w14:textId="726CBBA4" w:rsidR="005A507F" w:rsidRPr="009E6933" w:rsidRDefault="005A507F" w:rsidP="00EC0E0F">
      <w:pPr>
        <w:spacing w:after="240"/>
        <w:ind w:firstLine="567"/>
        <w:jc w:val="both"/>
        <w:rPr>
          <w:rFonts w:ascii="GHEA Grapalat" w:hAnsi="GHEA Grapalat" w:cstheme="majorBidi"/>
          <w:b/>
          <w:color w:val="000000" w:themeColor="text1"/>
          <w:lang w:val="hy-AM"/>
        </w:rPr>
      </w:pPr>
      <w:r w:rsidRPr="009E6933">
        <w:rPr>
          <w:rFonts w:ascii="GHEA Grapalat" w:hAnsi="GHEA Grapalat" w:cstheme="majorBidi"/>
          <w:b/>
          <w:color w:val="000000" w:themeColor="text1"/>
          <w:lang w:val="hy-AM"/>
        </w:rPr>
        <w:t>Ոլորտի հիմնական թիրախներ</w:t>
      </w:r>
      <w:r w:rsidR="00EC0E0F" w:rsidRPr="009E6933">
        <w:rPr>
          <w:rFonts w:ascii="GHEA Grapalat" w:hAnsi="GHEA Grapalat" w:cstheme="majorBidi"/>
          <w:b/>
          <w:color w:val="000000" w:themeColor="text1"/>
          <w:lang w:val="hy-AM"/>
        </w:rPr>
        <w:t>ը</w:t>
      </w:r>
    </w:p>
    <w:p w14:paraId="4363FBD3" w14:textId="27FC020E" w:rsidR="005A507F" w:rsidRPr="0058731D" w:rsidRDefault="005A507F" w:rsidP="00EC0E0F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9E6933">
        <w:rPr>
          <w:rFonts w:ascii="GHEA Grapalat" w:hAnsi="GHEA Grapalat"/>
          <w:noProof/>
          <w:color w:val="000000" w:themeColor="text1"/>
          <w:lang w:val="hy-AM"/>
        </w:rPr>
        <w:t>Ստորև նշված կետերը հանդիսացել են</w:t>
      </w:r>
      <w:r w:rsidR="00EC0E0F" w:rsidRPr="009E6933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9E6933">
        <w:rPr>
          <w:rFonts w:ascii="GHEA Grapalat" w:hAnsi="GHEA Grapalat"/>
          <w:noProof/>
          <w:color w:val="000000" w:themeColor="text1"/>
          <w:lang w:val="hy-AM"/>
        </w:rPr>
        <w:t>«Բարձր տեխնոլոգիական արդյունաբերության էկոհամակարգի և շուկայի զարգացման ծրագ</w:t>
      </w:r>
      <w:r w:rsidR="002F569F" w:rsidRPr="009E6933">
        <w:rPr>
          <w:rFonts w:ascii="GHEA Grapalat" w:hAnsi="GHEA Grapalat"/>
          <w:noProof/>
          <w:color w:val="000000" w:themeColor="text1"/>
          <w:lang w:val="hy-AM"/>
        </w:rPr>
        <w:t>րի</w:t>
      </w:r>
      <w:r w:rsidRPr="009E6933">
        <w:rPr>
          <w:rFonts w:ascii="GHEA Grapalat" w:hAnsi="GHEA Grapalat"/>
          <w:noProof/>
          <w:color w:val="000000" w:themeColor="text1"/>
          <w:lang w:val="hy-AM"/>
        </w:rPr>
        <w:t>» առաջնահերթություններ</w:t>
      </w:r>
      <w:r w:rsidR="002F569F" w:rsidRPr="009E6933">
        <w:rPr>
          <w:rFonts w:ascii="GHEA Grapalat" w:hAnsi="GHEA Grapalat"/>
          <w:noProof/>
          <w:color w:val="000000" w:themeColor="text1"/>
          <w:lang w:val="hy-AM"/>
        </w:rPr>
        <w:t>ը</w:t>
      </w:r>
      <w:r w:rsidRPr="009E6933">
        <w:rPr>
          <w:rFonts w:ascii="GHEA Grapalat" w:hAnsi="GHEA Grapalat"/>
          <w:noProof/>
          <w:color w:val="000000" w:themeColor="text1"/>
          <w:lang w:val="hy-AM"/>
        </w:rPr>
        <w:t xml:space="preserve"> և դրանց համար սահմանված թիրախները</w:t>
      </w:r>
      <w:r w:rsidRPr="0058731D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07AE2E9E" w14:textId="3F313FF5" w:rsidR="00804C3E" w:rsidRPr="00CE5888" w:rsidRDefault="00CE5888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CE5888">
        <w:rPr>
          <w:rFonts w:ascii="GHEA Grapalat" w:hAnsi="GHEA Grapalat"/>
          <w:noProof/>
          <w:color w:val="000000" w:themeColor="text1"/>
          <w:lang w:val="hy-AM"/>
        </w:rPr>
        <w:t>Տ</w:t>
      </w:r>
      <w:r w:rsidR="00804C3E" w:rsidRPr="00CE5888">
        <w:rPr>
          <w:rFonts w:ascii="GHEA Grapalat" w:hAnsi="GHEA Grapalat"/>
          <w:noProof/>
          <w:color w:val="000000" w:themeColor="text1"/>
          <w:lang w:val="hy-AM"/>
        </w:rPr>
        <w:t>րամադրվել է պետական աջակցություն՝ պետական ու մասնավոր հատվածների համագործակցության միջոցով գիտելիքահենք տնտեսության զարգացման ուղղությամբ իրական հնարավորություններ ստեղծելու հրամայականով</w:t>
      </w:r>
      <w:r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22B9B76F" w14:textId="33816DE5" w:rsidR="00804C3E" w:rsidRPr="0058731D" w:rsidRDefault="00804C3E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Բարձր տեխնոլոգիաների ոլորտում գործունեություն իրականացնող տնտեսավարող </w:t>
      </w:r>
      <w:r w:rsidR="00F6038A">
        <w:rPr>
          <w:rFonts w:ascii="GHEA Grapalat" w:hAnsi="GHEA Grapalat"/>
          <w:noProof/>
          <w:color w:val="000000" w:themeColor="text1"/>
          <w:lang w:val="hy-AM"/>
        </w:rPr>
        <w:t>սուբյեկտներին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 մասնագիտական աշխատանք կատարող միգրանտների (օտարերկրացիների), նոր աշխատողների ներգրավման և վերապատրաստման համար, ինչպես նաև մասնագիտական աշխատանք կատարող միգրանտներին (օտարերկրացիներին) </w:t>
      </w:r>
      <w:bookmarkStart w:id="0" w:name="_GoBack"/>
      <w:bookmarkEnd w:id="0"/>
      <w:r w:rsidRPr="0058731D">
        <w:rPr>
          <w:rFonts w:ascii="GHEA Grapalat" w:hAnsi="GHEA Grapalat"/>
          <w:noProof/>
          <w:color w:val="000000" w:themeColor="text1"/>
          <w:lang w:val="hy-AM"/>
        </w:rPr>
        <w:t>տրամադրվել է պետական աջակցություն</w:t>
      </w:r>
      <w:r w:rsidR="00CE5888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7291213C" w14:textId="1D90E04D" w:rsidR="00804C3E" w:rsidRPr="0058731D" w:rsidRDefault="00804C3E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 ՀՀ պետական բյուջեի </w:t>
      </w:r>
      <w:r w:rsidR="00BA72E8" w:rsidRPr="0058731D">
        <w:rPr>
          <w:rFonts w:ascii="GHEA Grapalat" w:hAnsi="GHEA Grapalat"/>
          <w:noProof/>
          <w:color w:val="000000" w:themeColor="text1"/>
          <w:lang w:val="hy-AM"/>
        </w:rPr>
        <w:t>համաֆինանսավորմամբ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 xml:space="preserve"> իրականացվել է ամենամյա «Սևան Ստարտափ Սամմիթ» </w:t>
      </w:r>
      <w:r w:rsidR="00CE5888">
        <w:rPr>
          <w:rFonts w:ascii="GHEA Grapalat" w:hAnsi="GHEA Grapalat"/>
          <w:noProof/>
          <w:color w:val="000000" w:themeColor="text1"/>
          <w:lang w:val="hy-AM"/>
        </w:rPr>
        <w:t>միջոցառումը.</w:t>
      </w:r>
    </w:p>
    <w:p w14:paraId="7D8014C1" w14:textId="2C9F7BD6" w:rsidR="00BA72E8" w:rsidRPr="0058731D" w:rsidRDefault="005870F5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>ՀՀ բարձր տեխնոլոգիական արդյունաբերության նախարարության և «Ամերիա» ՓԲԸ-ի միջև կնքվել է ծառայությունների մատուցման պայմանագիր, որով վերսկսվել են բարձր</w:t>
      </w:r>
      <w:r w:rsidRPr="0058731D">
        <w:rPr>
          <w:rFonts w:cs="Calibri"/>
          <w:noProof/>
          <w:color w:val="000000" w:themeColor="text1"/>
          <w:lang w:val="hy-AM"/>
        </w:rPr>
        <w:t> 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>տեխնոլոգիաների ոլորտի զարգացման ռազմավարական ծրագրի մշակման աշխատանքները</w:t>
      </w:r>
      <w:r w:rsidR="00CE5888">
        <w:rPr>
          <w:rFonts w:ascii="GHEA Grapalat" w:hAnsi="GHEA Grapalat"/>
          <w:noProof/>
          <w:color w:val="000000" w:themeColor="text1"/>
          <w:lang w:val="hy-AM"/>
        </w:rPr>
        <w:t>.</w:t>
      </w:r>
    </w:p>
    <w:p w14:paraId="19B225F3" w14:textId="2B753E80" w:rsidR="00804C3E" w:rsidRPr="0058731D" w:rsidRDefault="00804C3E" w:rsidP="0058731D">
      <w:pPr>
        <w:pStyle w:val="ListParagraph"/>
        <w:numPr>
          <w:ilvl w:val="0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31D">
        <w:rPr>
          <w:rFonts w:ascii="GHEA Grapalat" w:hAnsi="GHEA Grapalat"/>
          <w:noProof/>
          <w:color w:val="000000" w:themeColor="text1"/>
          <w:lang w:val="hy-AM"/>
        </w:rPr>
        <w:t>Հայաստանի նորորարական էկոհամակարգի զարգացման</w:t>
      </w:r>
      <w:r w:rsidR="00BA72E8" w:rsidRPr="0058731D">
        <w:rPr>
          <w:rFonts w:ascii="GHEA Grapalat" w:hAnsi="GHEA Grapalat"/>
          <w:noProof/>
          <w:color w:val="000000" w:themeColor="text1"/>
          <w:lang w:val="hy-AM"/>
        </w:rPr>
        <w:t xml:space="preserve"> նպատակով տրամադրվել է աջակցություն</w:t>
      </w:r>
      <w:r w:rsidRPr="0058731D">
        <w:rPr>
          <w:rFonts w:ascii="GHEA Grapalat" w:hAnsi="GHEA Grapalat"/>
          <w:noProof/>
          <w:color w:val="000000" w:themeColor="text1"/>
          <w:lang w:val="hy-AM"/>
        </w:rPr>
        <w:t>։</w:t>
      </w:r>
    </w:p>
    <w:p w14:paraId="7A528041" w14:textId="77777777" w:rsidR="007F1F23" w:rsidRPr="006D6111" w:rsidRDefault="007F1F23" w:rsidP="006D6111">
      <w:pPr>
        <w:pStyle w:val="ListParagraph"/>
        <w:numPr>
          <w:ilvl w:val="0"/>
          <w:numId w:val="27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6D6111">
        <w:rPr>
          <w:rFonts w:ascii="GHEA Grapalat" w:hAnsi="GHEA Grapalat"/>
          <w:noProof/>
          <w:color w:val="000000" w:themeColor="text1"/>
          <w:lang w:val="hy-AM"/>
        </w:rPr>
        <w:t>2025թ. բարձր տեխնոլոգիական ոլորտի թիրախային ցուցանիշներ են հանդիսացել</w:t>
      </w:r>
      <w:r w:rsidRPr="006D6111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4A0F2CA8" w14:textId="50335416" w:rsidR="007F1F23" w:rsidRDefault="007F1F23" w:rsidP="006D6111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A36F7A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Բարձր տեխնոլոգիական ոլորտում զբաղվածության փաստացի աճը 2024թ. համեմատ կազմել է </w:t>
      </w:r>
      <w:r w:rsidRPr="00A36F7A">
        <w:rPr>
          <w:rFonts w:ascii="GHEA Grapalat" w:hAnsi="GHEA Grapalat"/>
          <w:noProof/>
          <w:lang w:val="hy-AM"/>
        </w:rPr>
        <w:t>5% (ՊԵԿ</w:t>
      </w:r>
      <w:r w:rsidRPr="00A36F7A">
        <w:rPr>
          <w:rFonts w:ascii="GHEA Grapalat" w:hAnsi="GHEA Grapalat"/>
          <w:noProof/>
          <w:color w:val="000000" w:themeColor="text1"/>
          <w:lang w:val="hy-AM"/>
        </w:rPr>
        <w:t xml:space="preserve">-ի տվյալներ), </w:t>
      </w:r>
      <w:r w:rsidRPr="00A36F7A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թիրախային ցուցանիշ</w:t>
      </w:r>
      <w:r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ը</w:t>
      </w:r>
      <w:r w:rsidRPr="00A36F7A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 15% էր</w:t>
      </w:r>
      <w:r w:rsidRPr="00A36F7A">
        <w:rPr>
          <w:rFonts w:ascii="GHEA Grapalat" w:hAnsi="GHEA Grapalat"/>
          <w:noProof/>
          <w:color w:val="000000" w:themeColor="text1"/>
          <w:lang w:val="hy-AM"/>
        </w:rPr>
        <w:t>։</w:t>
      </w:r>
    </w:p>
    <w:p w14:paraId="43310A5D" w14:textId="749D78C8" w:rsidR="007F1F23" w:rsidRPr="00E24E5E" w:rsidRDefault="007F1F23" w:rsidP="006D6111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Բարձր տեխնոլոգիական ոլորտի կազմակերպությունների թվի փաստացի աճը կազմել է 25% (ՊԵԿ-ի տվյալներ)</w:t>
      </w:r>
      <w:r w:rsidR="0046432A" w:rsidRPr="007E3C48">
        <w:rPr>
          <w:rFonts w:ascii="GHEA Grapalat" w:hAnsi="GHEA Grapalat"/>
          <w:noProof/>
          <w:color w:val="000000" w:themeColor="text1"/>
          <w:lang w:val="hy-AM"/>
        </w:rPr>
        <w:t>,</w:t>
      </w:r>
      <w:r w:rsidRPr="00E24E5E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6D6111">
        <w:rPr>
          <w:rFonts w:ascii="GHEA Grapalat" w:hAnsi="GHEA Grapalat"/>
          <w:noProof/>
          <w:color w:val="000000" w:themeColor="text1"/>
          <w:lang w:val="hy-AM"/>
        </w:rPr>
        <w:t xml:space="preserve">թիրախային ցուցանիշը 69% էր: </w:t>
      </w:r>
    </w:p>
    <w:p w14:paraId="4B6769C0" w14:textId="04587EF3" w:rsidR="007F1F23" w:rsidRDefault="007F1F23" w:rsidP="001940FC">
      <w:pPr>
        <w:pStyle w:val="ListParagraph"/>
        <w:numPr>
          <w:ilvl w:val="0"/>
          <w:numId w:val="27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«Հեռահաղորդակցության ապահովում» ծրագրի բաղադրիչները և դրանց համար 2025թ. սահմանված թիրախային ցուցանիշները եղել են.</w:t>
      </w:r>
    </w:p>
    <w:p w14:paraId="5950CE07" w14:textId="77777777" w:rsidR="007F1F23" w:rsidRDefault="007F1F23" w:rsidP="001940FC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Եթերի մաքրության ապահովում մինչև 95%-ով, ապահովվել է 97%-ով,</w:t>
      </w:r>
    </w:p>
    <w:p w14:paraId="0BFCD63C" w14:textId="77777777" w:rsidR="007F1F23" w:rsidRDefault="007F1F23" w:rsidP="001940FC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ՀՀ բնակավայրերում հեռուստահեռարձակման ապահովում 100%-ով. ՀՀ բնակավայրերում հեռուստահեռարձակումն ապահովվել է 100%-ով,</w:t>
      </w:r>
    </w:p>
    <w:p w14:paraId="7DB380A7" w14:textId="5D0522FC" w:rsidR="007F1F23" w:rsidRPr="00E24E5E" w:rsidRDefault="007F1F23" w:rsidP="001940FC">
      <w:pPr>
        <w:pStyle w:val="ListParagraph"/>
        <w:numPr>
          <w:ilvl w:val="1"/>
          <w:numId w:val="27"/>
        </w:numPr>
        <w:tabs>
          <w:tab w:val="left" w:pos="709"/>
          <w:tab w:val="left" w:pos="851"/>
          <w:tab w:val="left" w:pos="993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ՀՀ քաղաքային և գյուղական բնակավայրերում լայնաշերտ ու բարձրորակ ինտերնետ կապի և պետական թվային ծառայությունների հասանելիության աճի ապահովում մինչև 2026թ</w:t>
      </w:r>
      <w:r w:rsidRPr="001940FC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E24E5E">
        <w:rPr>
          <w:rFonts w:ascii="GHEA Grapalat" w:hAnsi="GHEA Grapalat"/>
          <w:noProof/>
          <w:color w:val="000000" w:themeColor="text1"/>
          <w:lang w:val="hy-AM"/>
        </w:rPr>
        <w:t xml:space="preserve"> 80%-ով, ապահովվել է 74%-ով։</w:t>
      </w:r>
    </w:p>
    <w:p w14:paraId="6A5B8418" w14:textId="355431F8" w:rsidR="007F1F23" w:rsidRDefault="007F1F23" w:rsidP="001940FC">
      <w:pPr>
        <w:pStyle w:val="ListParagraph"/>
        <w:numPr>
          <w:ilvl w:val="0"/>
          <w:numId w:val="27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24E5E">
        <w:rPr>
          <w:rFonts w:ascii="GHEA Grapalat" w:hAnsi="GHEA Grapalat"/>
          <w:noProof/>
          <w:color w:val="000000" w:themeColor="text1"/>
          <w:lang w:val="hy-AM"/>
        </w:rPr>
        <w:t>ՄԱԿ-ի «Էլեկտրոնային կառավարման զարգացման ցուցանիշ (ինդեքս)»</w:t>
      </w:r>
      <w:r w:rsidR="001940FC" w:rsidRPr="001940FC">
        <w:rPr>
          <w:rFonts w:ascii="GHEA Grapalat" w:hAnsi="GHEA Grapalat"/>
          <w:noProof/>
          <w:color w:val="000000" w:themeColor="text1"/>
          <w:lang w:val="hy-AM"/>
        </w:rPr>
        <w:t>-</w:t>
      </w:r>
      <w:r w:rsidRPr="00E24E5E">
        <w:rPr>
          <w:rFonts w:ascii="GHEA Grapalat" w:hAnsi="GHEA Grapalat"/>
          <w:noProof/>
          <w:color w:val="000000" w:themeColor="text1"/>
          <w:lang w:val="hy-AM"/>
        </w:rPr>
        <w:t>ով Հայաստանի դիրքի բարելավման թիրախային ցուցանիշ է սահմանվել 60-ը, ապահովվել է 48-ը:</w:t>
      </w:r>
    </w:p>
    <w:p w14:paraId="746D8130" w14:textId="2801F9A9" w:rsidR="00702F69" w:rsidRPr="001940FC" w:rsidRDefault="00702F69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51B797CC" w14:textId="20E460DC" w:rsidR="00EB35B4" w:rsidRPr="00023B59" w:rsidRDefault="00812677" w:rsidP="008310B3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</w:pPr>
      <w:r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ԲՏԱՆ</w:t>
      </w:r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բյուջեի</w:t>
      </w:r>
      <w:proofErr w:type="spellEnd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կատարման</w:t>
      </w:r>
      <w:proofErr w:type="spellEnd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ամփոփ</w:t>
      </w:r>
      <w:proofErr w:type="spellEnd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EB35B4" w:rsidRPr="00023B59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նկարագիր</w:t>
      </w:r>
      <w:proofErr w:type="spellEnd"/>
    </w:p>
    <w:p w14:paraId="6A2F4405" w14:textId="2C511D00" w:rsidR="00794160" w:rsidRPr="005870F5" w:rsidRDefault="00794160" w:rsidP="008310B3">
      <w:pPr>
        <w:pStyle w:val="Heading6"/>
        <w:numPr>
          <w:ilvl w:val="5"/>
          <w:numId w:val="2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Ծախսերի</w:t>
      </w:r>
      <w:proofErr w:type="spellEnd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ամփոփագիր</w:t>
      </w:r>
      <w:proofErr w:type="spellEnd"/>
    </w:p>
    <w:p w14:paraId="55A20313" w14:textId="35641AA0" w:rsidR="00AA3BE3" w:rsidRPr="005870F5" w:rsidRDefault="000C13AD" w:rsidP="008310B3">
      <w:pPr>
        <w:spacing w:after="0"/>
        <w:ind w:left="567"/>
        <w:jc w:val="both"/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</w:pPr>
      <w:r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Ծ</w:t>
      </w:r>
      <w:r w:rsidR="00C71527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ախսերի կատարողականը</w:t>
      </w:r>
      <w:r w:rsidR="00FC212D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`</w:t>
      </w:r>
      <w:r w:rsidR="00A938B6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 xml:space="preserve"> </w:t>
      </w:r>
      <w:r w:rsidR="008A010F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7</w:t>
      </w:r>
      <w:r w:rsidR="00530B0A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1</w:t>
      </w:r>
      <w:r w:rsidR="001359C9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.</w:t>
      </w:r>
      <w:r w:rsidR="00530B0A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7</w:t>
      </w:r>
      <w:r w:rsidR="00A938B6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%</w:t>
      </w:r>
      <w:r w:rsidR="004F27A9" w:rsidRPr="005870F5">
        <w:rPr>
          <w:rFonts w:ascii="GHEA Grapalat" w:eastAsia="Times New Roman" w:hAnsi="GHEA Grapalat" w:cs="GHEA Grapalat"/>
          <w:b/>
          <w:noProof/>
          <w:color w:val="000000" w:themeColor="text1"/>
          <w:lang w:val="hy-AM"/>
        </w:rPr>
        <w:t>:</w:t>
      </w:r>
    </w:p>
    <w:p w14:paraId="4E8CA00E" w14:textId="4FCA9F65" w:rsidR="00933E7D" w:rsidRPr="005870F5" w:rsidRDefault="00933E7D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0B87EFBF" w14:textId="7BD9A217" w:rsidR="007E3C48" w:rsidRPr="005870F5" w:rsidRDefault="000A2C9C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color w:val="000000" w:themeColor="text1"/>
          <w:sz w:val="18"/>
          <w:szCs w:val="18"/>
          <w:u w:val="single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2025թ. 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hy-AM"/>
        </w:rPr>
        <w:t>ԲՏԱՆ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5528"/>
        <w:gridCol w:w="1134"/>
      </w:tblGrid>
      <w:tr w:rsidR="007E3C48" w:rsidRPr="005870F5" w14:paraId="43C63E7C" w14:textId="77777777" w:rsidTr="0052433E">
        <w:tc>
          <w:tcPr>
            <w:tcW w:w="1271" w:type="dxa"/>
            <w:shd w:val="clear" w:color="auto" w:fill="DBE2F3"/>
          </w:tcPr>
          <w:p w14:paraId="79052EED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lang w:val="hy-AM"/>
              </w:rPr>
            </w:pPr>
          </w:p>
        </w:tc>
        <w:tc>
          <w:tcPr>
            <w:tcW w:w="1134" w:type="dxa"/>
            <w:shd w:val="clear" w:color="auto" w:fill="DBE2F3"/>
          </w:tcPr>
          <w:p w14:paraId="56E6314F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Հաստատ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134" w:type="dxa"/>
            <w:shd w:val="clear" w:color="auto" w:fill="DBE2F3"/>
          </w:tcPr>
          <w:p w14:paraId="57FE7D3D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28" w:type="dxa"/>
            <w:shd w:val="clear" w:color="auto" w:fill="DBE2F3"/>
          </w:tcPr>
          <w:p w14:paraId="59176952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BE2F3"/>
          </w:tcPr>
          <w:p w14:paraId="723058A9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</w:tr>
      <w:tr w:rsidR="007E3C48" w:rsidRPr="005870F5" w14:paraId="6530C90C" w14:textId="77777777" w:rsidTr="0052433E">
        <w:tc>
          <w:tcPr>
            <w:tcW w:w="1271" w:type="dxa"/>
          </w:tcPr>
          <w:p w14:paraId="2757F4E3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Ծրագիր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(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հատ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745A7A22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4E0C6A1B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528" w:type="dxa"/>
          </w:tcPr>
          <w:p w14:paraId="4D4F5C1C" w14:textId="77777777" w:rsidR="007E3C48" w:rsidRPr="00235962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235962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88D70E4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5</w:t>
            </w:r>
          </w:p>
        </w:tc>
      </w:tr>
      <w:tr w:rsidR="007E3C48" w:rsidRPr="005870F5" w14:paraId="22EC3FD3" w14:textId="77777777" w:rsidTr="0052433E">
        <w:trPr>
          <w:trHeight w:val="1687"/>
        </w:trPr>
        <w:tc>
          <w:tcPr>
            <w:tcW w:w="1271" w:type="dxa"/>
          </w:tcPr>
          <w:p w14:paraId="1B9DB2B2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Միջոցառում</w:t>
            </w: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(</w:t>
            </w: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հատ</w:t>
            </w:r>
            <w:r w:rsidRPr="003A1E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0BDD0845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14:paraId="3992FBFC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30</w:t>
            </w:r>
          </w:p>
        </w:tc>
        <w:tc>
          <w:tcPr>
            <w:tcW w:w="5528" w:type="dxa"/>
          </w:tcPr>
          <w:p w14:paraId="579A9055" w14:textId="77777777" w:rsidR="004D2304" w:rsidRPr="002B2B64" w:rsidRDefault="004D2304" w:rsidP="008310B3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</w:rPr>
              <w:t>Հ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իմնականում պայմանավորված 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</w:rPr>
              <w:t>է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28AB02BA" w14:textId="77777777" w:rsidR="002B2B64" w:rsidRDefault="002F0FFE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-44" w:firstLine="44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Հայաստանի բարձր տեխնոլոգիաների ոլորտի զարգացման ռազմավարական ծրագրի մշակմամբ ու ընդունմամբ,</w:t>
            </w:r>
          </w:p>
          <w:p w14:paraId="686F250D" w14:textId="5CFE1F6B" w:rsidR="002B2B64" w:rsidRPr="002B2B64" w:rsidRDefault="002B2B64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-44" w:firstLine="44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ԲՏԱ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և այլ </w:t>
            </w:r>
            <w:r w:rsidR="003A1E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պետական մարմնի 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կարողությունների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զարգաց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ան</w:t>
            </w: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և տեխնիկական հագեցվածության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ապահովմ</w:t>
            </w:r>
            <w:r w:rsidR="003A1E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ամբ</w:t>
            </w:r>
            <w:r w:rsidR="006C6D63" w:rsidRPr="007C75F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633EBB4B" w14:textId="77777777" w:rsidR="002B2B64" w:rsidRPr="002B2B64" w:rsidRDefault="002F0FFE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Հայաստանի բարձր տեխնոլոգիաների ոլորտի նորարարա</w:t>
            </w:r>
            <w:r w:rsidR="00D44370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կան էկոհամակարգի զարգացման անհրաժեշտությամբ, որի իրականացման համար Նորարարության </w:t>
            </w:r>
            <w:r w:rsidR="00965F5A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</w:t>
            </w:r>
            <w:r w:rsidR="004D2304"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այկական հիմնադրամի գործունեության համար սահմանվել է պետական համաֆինանսավորման մեխանիզմ,</w:t>
            </w:r>
          </w:p>
          <w:p w14:paraId="7AA2B93B" w14:textId="21C3FD3E" w:rsidR="007E3C48" w:rsidRPr="002B2B64" w:rsidRDefault="002B2B64" w:rsidP="008310B3">
            <w:pPr>
              <w:pStyle w:val="ListParagraph"/>
              <w:numPr>
                <w:ilvl w:val="0"/>
                <w:numId w:val="1"/>
              </w:numPr>
              <w:tabs>
                <w:tab w:val="left" w:pos="106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B2B64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«ՀՀ հանրային հատվածի ֆինանսական հաշվետվությունների որակի բարձրացում» դրամաշնորհային ծրագրի շրջանակներում հանրային հատվածի հաշվապահական մոդուլի մշակմամբ</w:t>
            </w:r>
            <w:r w:rsidR="006C6D63" w:rsidRPr="007C75F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4FA909DD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29</w:t>
            </w:r>
          </w:p>
        </w:tc>
      </w:tr>
      <w:tr w:rsidR="007E3C48" w:rsidRPr="005870F5" w14:paraId="1AD4388E" w14:textId="77777777" w:rsidTr="0052433E">
        <w:tc>
          <w:tcPr>
            <w:tcW w:w="1271" w:type="dxa"/>
          </w:tcPr>
          <w:p w14:paraId="5C5941A4" w14:textId="77777777" w:rsidR="007E3C48" w:rsidRPr="00516378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highlight w:val="yellow"/>
                <w:lang w:val="hy-AM"/>
              </w:rPr>
            </w:pPr>
            <w:r w:rsidRPr="005163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Pr="00516378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51637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51637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67380F10" w14:textId="77777777" w:rsidR="007E3C48" w:rsidRPr="00AD5887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highlight w:val="yellow"/>
                <w:lang w:val="hy-AM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47,510.3</w:t>
            </w:r>
          </w:p>
        </w:tc>
        <w:tc>
          <w:tcPr>
            <w:tcW w:w="1134" w:type="dxa"/>
          </w:tcPr>
          <w:p w14:paraId="6CA6B486" w14:textId="77777777" w:rsidR="007E3C48" w:rsidRPr="00A644F6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highlight w:val="yellow"/>
                <w:lang w:val="hy-AM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27,903.1</w:t>
            </w:r>
          </w:p>
        </w:tc>
        <w:tc>
          <w:tcPr>
            <w:tcW w:w="5528" w:type="dxa"/>
          </w:tcPr>
          <w:p w14:paraId="52685F1B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Ն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վազեց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վել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են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՝</w:t>
            </w:r>
          </w:p>
          <w:p w14:paraId="09157457" w14:textId="77777777" w:rsidR="007E3C48" w:rsidRPr="005870F5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նախատեսվածից քիչ քանակով թվայնացման պահանջի հայտերի ստացմամբ պայմանավորված՝ միասնական թվային միջավայրի ձևավորման համար հատկացված միջոցները,</w:t>
            </w:r>
          </w:p>
          <w:p w14:paraId="171CE5CE" w14:textId="6CD5D17B" w:rsidR="007E3C48" w:rsidRPr="00B43FCB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պետպատվերի անվանացանկը Ռազմարդյունաբերական հանձնաժողովի կողմից 2025թ. մարտին հաստատվելու</w:t>
            </w:r>
            <w:r w:rsidR="00B43FCB"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հանգամանքով,</w:t>
            </w:r>
            <w:r w:rsidR="00E60F89"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ինչպես նաև ժամկետների և լոգիստիկ խնդիրներով պայմանավորված</w:t>
            </w: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՝ ռազմական նշանակության </w:t>
            </w: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lastRenderedPageBreak/>
              <w:t>հատուկ գիտահետազոտական և փորձակոնստրուկտորական աշխատանքների համար հատկացված միջոցները,</w:t>
            </w:r>
          </w:p>
          <w:p w14:paraId="4AA8CC27" w14:textId="494A69FB" w:rsidR="007E3C48" w:rsidRPr="00B43FCB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43FCB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փորձանմուշների արտադրության համար հատկացված</w:t>
            </w:r>
            <w:r w:rsidRPr="00B43F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միջոցները</w:t>
            </w:r>
            <w:r w:rsidR="003A2078" w:rsidRPr="00B43F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՝ պայմանավորված </w:t>
            </w:r>
            <w:r w:rsidR="003A2078" w:rsidRPr="00B43FCB">
              <w:rPr>
                <w:rFonts w:ascii="GHEA Grapalat" w:hAnsi="GHEA Grapalat"/>
                <w:sz w:val="18"/>
                <w:szCs w:val="18"/>
                <w:lang w:val="hy-AM"/>
              </w:rPr>
              <w:t xml:space="preserve">ռազմական կարիքների համար փորձանմուշների, լրամասերի </w:t>
            </w:r>
            <w:r w:rsidR="006C6D63" w:rsidRPr="007C75FF">
              <w:rPr>
                <w:rFonts w:ascii="GHEA Grapalat" w:hAnsi="GHEA Grapalat"/>
                <w:sz w:val="18"/>
                <w:szCs w:val="18"/>
                <w:lang w:val="hy-AM"/>
              </w:rPr>
              <w:t>և</w:t>
            </w:r>
            <w:r w:rsidR="003A2078" w:rsidRPr="00B43FCB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բաղադրիչների ֆինանսավոր</w:t>
            </w:r>
            <w:r w:rsidR="006C6D63" w:rsidRPr="007C75F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3A2078" w:rsidRPr="00B43FCB">
              <w:rPr>
                <w:rFonts w:ascii="GHEA Grapalat" w:hAnsi="GHEA Grapalat"/>
                <w:sz w:val="18"/>
                <w:szCs w:val="18"/>
                <w:lang w:val="hy-AM"/>
              </w:rPr>
              <w:t>ման նոր կարգի հաստատմամբ</w:t>
            </w:r>
            <w:r w:rsidR="00A836BE" w:rsidRPr="00B43F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2E99CFDE" w14:textId="77777777" w:rsidR="003A2078" w:rsidRDefault="007E3C48" w:rsidP="008310B3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spacing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ՏՏ ոլորտի առևտրային կազմակերպություններին և անհատ ձեռնարկատերերին պետական աջակցության տրամադրման համար նախատեսված միջոցները՝ </w:t>
            </w:r>
            <w:r w:rsidR="003A20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պայմանավորված պետական աջակցություն ստացող մասնագիտությունների ցանկի փոփոխությամբ:</w:t>
            </w:r>
          </w:p>
          <w:p w14:paraId="29ACC5C9" w14:textId="1D8D8B49" w:rsidR="007E3C48" w:rsidRPr="005870F5" w:rsidRDefault="007E3C48" w:rsidP="008310B3">
            <w:pPr>
              <w:pStyle w:val="ListParagraph"/>
              <w:tabs>
                <w:tab w:val="left" w:pos="184"/>
              </w:tabs>
              <w:spacing w:after="0"/>
              <w:ind w:left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Միաժամանակ, հատկացվել են միջոցներ վերոնշյալ ավելացված</w:t>
            </w:r>
            <w:r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միջոցառ</w:t>
            </w:r>
            <w:r w:rsidR="00FB2C34" w:rsidRPr="00FA056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ումների</w:t>
            </w:r>
            <w:r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գծով: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14:paraId="642C8416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020F81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lastRenderedPageBreak/>
              <w:t>20,017.2</w:t>
            </w:r>
          </w:p>
        </w:tc>
      </w:tr>
    </w:tbl>
    <w:p w14:paraId="091FAD4A" w14:textId="77777777" w:rsidR="007E3C48" w:rsidRPr="005870F5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1F4797E6" w14:textId="10BB6A8F" w:rsidR="007E3C48" w:rsidRPr="001D2FB2" w:rsidRDefault="007E3C48" w:rsidP="008310B3">
      <w:pPr>
        <w:pStyle w:val="a"/>
        <w:tabs>
          <w:tab w:val="left" w:pos="1560"/>
        </w:tabs>
        <w:spacing w:after="0" w:line="276" w:lineRule="auto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1D2FB2">
        <w:rPr>
          <w:rFonts w:ascii="GHEA Grapalat" w:hAnsi="GHEA Grapalat"/>
          <w:b/>
          <w:sz w:val="18"/>
          <w:szCs w:val="18"/>
          <w:lang w:val="hy-AM"/>
        </w:rPr>
        <w:t>ԲՏԱՆ փաստացի ծախսերի կառուցվածքն ըստ միջոցառումների տեսակների (մլն դրամ և տեսակարար կշիռներն ընդհանուր ծախսերում)</w:t>
      </w:r>
    </w:p>
    <w:p w14:paraId="189B05E2" w14:textId="77777777" w:rsidR="007E3C48" w:rsidRPr="005870F5" w:rsidRDefault="007E3C48" w:rsidP="007E3C48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color w:val="000000" w:themeColor="text1"/>
          <w:lang w:val="hy-AM"/>
        </w:rPr>
      </w:pPr>
      <w:r w:rsidRPr="005870F5">
        <w:rPr>
          <w:noProof/>
          <w:color w:val="000000" w:themeColor="text1"/>
        </w:rPr>
        <w:drawing>
          <wp:inline distT="0" distB="0" distL="0" distR="0" wp14:anchorId="69D1EE5F" wp14:editId="276A66C9">
            <wp:extent cx="6478438" cy="2211705"/>
            <wp:effectExtent l="0" t="0" r="17780" b="1714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66B5D5F" w14:textId="77777777" w:rsidR="007E3C48" w:rsidRPr="005713D0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3FE9F95A" w14:textId="3134A8DF" w:rsidR="007E3C48" w:rsidRPr="005870F5" w:rsidRDefault="000A2C9C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>2025թ.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zu-ZA"/>
        </w:rPr>
        <w:t xml:space="preserve"> 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hy-AM"/>
        </w:rPr>
        <w:t>ԲՏԱՆ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11"/>
        <w:gridCol w:w="1538"/>
        <w:gridCol w:w="1538"/>
        <w:gridCol w:w="1538"/>
        <w:gridCol w:w="1538"/>
        <w:gridCol w:w="1538"/>
      </w:tblGrid>
      <w:tr w:rsidR="007E3C48" w:rsidRPr="000A2C9C" w14:paraId="194E89FB" w14:textId="77777777" w:rsidTr="009A3E14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2F3"/>
            <w:noWrap/>
            <w:hideMark/>
          </w:tcPr>
          <w:p w14:paraId="0E0FC47F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noWrap/>
            <w:hideMark/>
          </w:tcPr>
          <w:p w14:paraId="0DF1E49A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de-AT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13DB9EB9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de-AT"/>
              </w:rPr>
              <w:t>≥90%</w:t>
            </w:r>
            <w:r w:rsidRPr="005870F5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de-AT"/>
              </w:rPr>
              <w:br/>
              <w:t>(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6B64CA37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75–89%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14AE83DD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50–74%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2F3"/>
            <w:hideMark/>
          </w:tcPr>
          <w:p w14:paraId="06056DB6" w14:textId="77777777" w:rsidR="007E3C48" w:rsidRPr="000A2C9C" w:rsidRDefault="007E3C48" w:rsidP="008310B3">
            <w:pPr>
              <w:spacing w:after="0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&lt;50%</w:t>
            </w:r>
            <w:r w:rsidRPr="000A2C9C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7E3C48" w:rsidRPr="000A2C9C" w14:paraId="25D61C75" w14:textId="77777777" w:rsidTr="0052433E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011C3" w14:textId="77777777" w:rsidR="007E3C48" w:rsidRPr="00516378" w:rsidRDefault="007E3C48" w:rsidP="008310B3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64CCC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CD167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A2519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E1144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927BD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7E3C48" w:rsidRPr="000A2C9C" w14:paraId="384FEDCA" w14:textId="77777777" w:rsidTr="0052433E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E8115" w14:textId="77777777" w:rsidR="007E3C48" w:rsidRPr="00516378" w:rsidRDefault="007E3C48" w:rsidP="008310B3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7ADA09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0B4D79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A7CDA6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91B5B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B48AE" w14:textId="77777777" w:rsidR="007E3C48" w:rsidRPr="00516378" w:rsidRDefault="007E3C48" w:rsidP="008310B3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1637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</w:tr>
    </w:tbl>
    <w:p w14:paraId="6D622929" w14:textId="240BD77C" w:rsidR="007E3C4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2015701B" w14:textId="77777777" w:rsidR="00C629B4" w:rsidRPr="00C629B4" w:rsidRDefault="00C629B4" w:rsidP="008310B3">
      <w:pPr>
        <w:pStyle w:val="Heading6"/>
        <w:numPr>
          <w:ilvl w:val="5"/>
          <w:numId w:val="2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C629B4">
        <w:rPr>
          <w:rFonts w:ascii="GHEA Grapalat" w:hAnsi="GHEA Grapalat"/>
          <w:b/>
          <w:color w:val="000000" w:themeColor="text1"/>
          <w:sz w:val="24"/>
          <w:szCs w:val="24"/>
        </w:rPr>
        <w:t>Ֆինանսական</w:t>
      </w:r>
      <w:proofErr w:type="spellEnd"/>
      <w:r w:rsidRPr="00C629B4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C629B4">
        <w:rPr>
          <w:rFonts w:ascii="GHEA Grapalat" w:hAnsi="GHEA Grapalat"/>
          <w:b/>
          <w:color w:val="000000" w:themeColor="text1"/>
          <w:sz w:val="24"/>
          <w:szCs w:val="24"/>
        </w:rPr>
        <w:t>ակտիվներ</w:t>
      </w:r>
      <w:proofErr w:type="spellEnd"/>
    </w:p>
    <w:p w14:paraId="717A73B4" w14:textId="4250A093" w:rsidR="00C629B4" w:rsidRPr="00A21D20" w:rsidRDefault="00C629B4" w:rsidP="008310B3">
      <w:pPr>
        <w:spacing w:after="0"/>
        <w:ind w:firstLine="567"/>
        <w:jc w:val="both"/>
        <w:rPr>
          <w:rFonts w:ascii="GHEA Grapalat" w:hAnsi="GHEA Grapalat"/>
          <w:noProof/>
          <w:lang w:val="hy-AM"/>
        </w:rPr>
      </w:pPr>
      <w:r w:rsidRPr="009F40D6">
        <w:rPr>
          <w:rFonts w:ascii="GHEA Grapalat" w:hAnsi="GHEA Grapalat"/>
          <w:noProof/>
          <w:lang w:val="hy-AM"/>
        </w:rPr>
        <w:t>Նախարարության ֆինանսական ակտիվների գծով ելքեր</w:t>
      </w:r>
      <w:r w:rsidRPr="00A21D20">
        <w:rPr>
          <w:rFonts w:ascii="GHEA Grapalat" w:hAnsi="GHEA Grapalat"/>
          <w:noProof/>
          <w:lang w:val="hy-AM"/>
        </w:rPr>
        <w:t xml:space="preserve">ը կազմել են </w:t>
      </w:r>
      <w:r w:rsidR="002F27B9">
        <w:rPr>
          <w:rFonts w:ascii="GHEA Grapalat" w:hAnsi="GHEA Grapalat"/>
          <w:noProof/>
        </w:rPr>
        <w:t>866.5</w:t>
      </w:r>
      <w:r w:rsidRPr="00A21D20">
        <w:rPr>
          <w:rFonts w:ascii="GHEA Grapalat" w:hAnsi="GHEA Grapalat"/>
          <w:noProof/>
          <w:lang w:val="hy-AM"/>
        </w:rPr>
        <w:t xml:space="preserve"> մլ</w:t>
      </w:r>
      <w:r w:rsidR="002F27B9">
        <w:rPr>
          <w:rFonts w:ascii="GHEA Grapalat" w:hAnsi="GHEA Grapalat"/>
          <w:noProof/>
        </w:rPr>
        <w:t>ն</w:t>
      </w:r>
      <w:r w:rsidRPr="009F40D6">
        <w:rPr>
          <w:rFonts w:ascii="GHEA Grapalat" w:hAnsi="GHEA Grapalat"/>
          <w:noProof/>
          <w:lang w:val="hy-AM"/>
        </w:rPr>
        <w:t xml:space="preserve"> դրամ՝ ապահովելով 100% կատարողական</w:t>
      </w:r>
      <w:r>
        <w:rPr>
          <w:rFonts w:ascii="GHEA Grapalat" w:hAnsi="GHEA Grapalat"/>
          <w:noProof/>
          <w:lang w:val="hy-AM"/>
        </w:rPr>
        <w:t xml:space="preserve">, </w:t>
      </w:r>
      <w:r w:rsidRPr="00102118">
        <w:rPr>
          <w:rFonts w:ascii="GHEA Grapalat" w:hAnsi="GHEA Grapalat"/>
          <w:noProof/>
          <w:lang w:val="hy-AM"/>
        </w:rPr>
        <w:t xml:space="preserve">որոնք ուղղվել են «Հայփոստ» փակ բաժնետիրական ընկերության </w:t>
      </w:r>
      <w:r w:rsidR="009D25CC">
        <w:rPr>
          <w:rFonts w:ascii="GHEA Grapalat" w:hAnsi="GHEA Grapalat"/>
          <w:noProof/>
        </w:rPr>
        <w:t>վարկավոր</w:t>
      </w:r>
      <w:r w:rsidRPr="00102118">
        <w:rPr>
          <w:rFonts w:ascii="GHEA Grapalat" w:hAnsi="GHEA Grapalat"/>
          <w:noProof/>
          <w:lang w:val="hy-AM"/>
        </w:rPr>
        <w:t>մանը:</w:t>
      </w:r>
    </w:p>
    <w:p w14:paraId="75567667" w14:textId="79DB69EE" w:rsidR="005A575C" w:rsidRDefault="005A575C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717BCB3D" w14:textId="77777777" w:rsidR="009A3E14" w:rsidRPr="005870F5" w:rsidRDefault="009A3E14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18569BB4" w14:textId="1084D97F" w:rsidR="00991BAE" w:rsidRPr="005D618C" w:rsidRDefault="00991BAE" w:rsidP="008310B3">
      <w:pPr>
        <w:pStyle w:val="Heading6"/>
        <w:numPr>
          <w:ilvl w:val="5"/>
          <w:numId w:val="24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Պետական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տուրքեր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և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այլ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եկամուտներ</w:t>
      </w:r>
      <w:proofErr w:type="spellEnd"/>
    </w:p>
    <w:p w14:paraId="197CA457" w14:textId="6788ED2F" w:rsidR="007E3C48" w:rsidRPr="005870F5" w:rsidRDefault="000A2C9C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 w:cs="Sylfaen"/>
          <w:b w:val="0"/>
          <w:iCs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2025թ. </w:t>
      </w:r>
      <w:r w:rsidR="007E3C48"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ԲՏԱՆ</w:t>
      </w:r>
      <w:r w:rsidR="0031086F">
        <w:rPr>
          <w:rFonts w:ascii="GHEA Grapalat" w:hAnsi="GHEA Grapalat" w:cs="Sylfaen"/>
          <w:iCs/>
          <w:color w:val="000000" w:themeColor="text1"/>
          <w:sz w:val="18"/>
          <w:szCs w:val="18"/>
          <w:lang w:val="en-US"/>
        </w:rPr>
        <w:t xml:space="preserve"> և</w:t>
      </w:r>
      <w:r w:rsidR="007E3C48"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 </w:t>
      </w:r>
      <w:r w:rsidR="0031086F" w:rsidRPr="00F07710">
        <w:rPr>
          <w:rFonts w:ascii="GHEA Grapalat" w:hAnsi="GHEA Grapalat"/>
          <w:sz w:val="18"/>
          <w:szCs w:val="18"/>
          <w:lang w:val="hy-AM"/>
        </w:rPr>
        <w:t xml:space="preserve">նրան ենթակա պետական մարմինների կողմից </w:t>
      </w:r>
      <w:r w:rsidR="007E3C48"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գանձված պետական տուրքերը և այլ եկամուտները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843"/>
        <w:gridCol w:w="2126"/>
        <w:gridCol w:w="2551"/>
      </w:tblGrid>
      <w:tr w:rsidR="007E3C48" w:rsidRPr="005870F5" w14:paraId="75CB7C5F" w14:textId="77777777" w:rsidTr="0052433E">
        <w:tc>
          <w:tcPr>
            <w:tcW w:w="3681" w:type="dxa"/>
            <w:shd w:val="clear" w:color="auto" w:fill="DBE2F3"/>
          </w:tcPr>
          <w:p w14:paraId="5DB96529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BE2F3"/>
          </w:tcPr>
          <w:p w14:paraId="2C6AC1A5" w14:textId="2F6F0971" w:rsidR="007E3C48" w:rsidRPr="005870F5" w:rsidRDefault="009A3E14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Ճ</w:t>
            </w:r>
            <w:r w:rsidR="007E3C48"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26" w:type="dxa"/>
            <w:shd w:val="clear" w:color="auto" w:fill="DBE2F3"/>
          </w:tcPr>
          <w:p w14:paraId="36572F5A" w14:textId="52E8278C" w:rsidR="007E3C48" w:rsidRPr="005870F5" w:rsidRDefault="009A3E14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Փ</w:t>
            </w:r>
            <w:r w:rsidR="007E3C48"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51" w:type="dxa"/>
            <w:shd w:val="clear" w:color="auto" w:fill="DBE2F3"/>
          </w:tcPr>
          <w:p w14:paraId="49C06ABC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Կատարողական ճշտված պլանի նկատմամբ </w:t>
            </w:r>
            <w:r w:rsidRPr="005870F5">
              <w:rPr>
                <w:rFonts w:ascii="GHEA Grapalat" w:eastAsia="Times New Roman" w:hAnsi="GHEA Grapalat"/>
                <w:noProof/>
                <w:color w:val="000000" w:themeColor="text1"/>
                <w:sz w:val="18"/>
                <w:szCs w:val="18"/>
                <w:lang w:val="hy-AM"/>
              </w:rPr>
              <w:t>(</w:t>
            </w:r>
            <w:r w:rsidRPr="005870F5">
              <w:rPr>
                <w:rFonts w:ascii="GHEA Grapalat" w:eastAsia="Times New Roman" w:hAnsi="GHEA Grapalat" w:cs="Calibri"/>
                <w:noProof/>
                <w:color w:val="000000" w:themeColor="text1"/>
                <w:sz w:val="18"/>
                <w:szCs w:val="18"/>
                <w:lang w:val="hy-AM"/>
              </w:rPr>
              <w:t>%</w:t>
            </w:r>
            <w:r w:rsidRPr="005870F5">
              <w:rPr>
                <w:rFonts w:ascii="GHEA Grapalat" w:eastAsia="Times New Roman" w:hAnsi="GHEA Grapalat"/>
                <w:noProof/>
                <w:color w:val="000000" w:themeColor="text1"/>
                <w:sz w:val="18"/>
                <w:szCs w:val="18"/>
                <w:lang w:val="hy-AM"/>
              </w:rPr>
              <w:t>)</w:t>
            </w:r>
          </w:p>
        </w:tc>
      </w:tr>
      <w:tr w:rsidR="007E3C48" w:rsidRPr="00A644F6" w14:paraId="6A21F95F" w14:textId="77777777" w:rsidTr="0052433E">
        <w:tc>
          <w:tcPr>
            <w:tcW w:w="3681" w:type="dxa"/>
          </w:tcPr>
          <w:p w14:paraId="1A6F2CB2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843" w:type="dxa"/>
          </w:tcPr>
          <w:p w14:paraId="36125699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208</w:t>
            </w: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.0</w:t>
            </w:r>
          </w:p>
        </w:tc>
        <w:tc>
          <w:tcPr>
            <w:tcW w:w="2126" w:type="dxa"/>
          </w:tcPr>
          <w:p w14:paraId="7890EC5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177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.5</w:t>
            </w:r>
          </w:p>
        </w:tc>
        <w:tc>
          <w:tcPr>
            <w:tcW w:w="2551" w:type="dxa"/>
          </w:tcPr>
          <w:p w14:paraId="6AC6DD3A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85.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3</w:t>
            </w:r>
          </w:p>
        </w:tc>
      </w:tr>
      <w:tr w:rsidR="007E3C48" w:rsidRPr="00A644F6" w14:paraId="1605C44E" w14:textId="77777777" w:rsidTr="0052433E">
        <w:tc>
          <w:tcPr>
            <w:tcW w:w="3681" w:type="dxa"/>
          </w:tcPr>
          <w:p w14:paraId="3468A2BB" w14:textId="77777777" w:rsidR="007E3C48" w:rsidRPr="005870F5" w:rsidRDefault="007E3C48" w:rsidP="008310B3">
            <w:pPr>
              <w:spacing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2D37A505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126" w:type="dxa"/>
          </w:tcPr>
          <w:p w14:paraId="4AC2766D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590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.4</w:t>
            </w:r>
          </w:p>
        </w:tc>
        <w:tc>
          <w:tcPr>
            <w:tcW w:w="2551" w:type="dxa"/>
          </w:tcPr>
          <w:p w14:paraId="214603A0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x</w:t>
            </w:r>
          </w:p>
        </w:tc>
      </w:tr>
    </w:tbl>
    <w:p w14:paraId="76489A22" w14:textId="77777777" w:rsidR="007E3C48" w:rsidRPr="005870F5" w:rsidRDefault="007E3C48" w:rsidP="008310B3">
      <w:pPr>
        <w:spacing w:after="0"/>
        <w:jc w:val="both"/>
        <w:rPr>
          <w:rFonts w:ascii="GHEA Grapalat" w:hAnsi="GHEA Grapalat" w:cs="Sylfaen"/>
          <w:i/>
          <w:color w:val="000000" w:themeColor="text1"/>
          <w:sz w:val="16"/>
          <w:szCs w:val="16"/>
          <w:lang w:val="hy-AM"/>
        </w:rPr>
      </w:pPr>
      <w:r w:rsidRPr="005870F5">
        <w:rPr>
          <w:rFonts w:ascii="GHEA Grapalat" w:hAnsi="GHEA Grapalat" w:cs="Sylfaen"/>
          <w:i/>
          <w:color w:val="000000" w:themeColor="text1"/>
          <w:sz w:val="16"/>
          <w:szCs w:val="16"/>
          <w:lang w:val="hy-AM"/>
        </w:rPr>
        <w:t>«x» - ցուցանիշը կիրառելի չէ</w:t>
      </w:r>
    </w:p>
    <w:p w14:paraId="4A8507AB" w14:textId="5F8D71BC" w:rsidR="00A21D20" w:rsidRPr="005870F5" w:rsidRDefault="00A21D20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2457D20D" w14:textId="4D11F1B1" w:rsidR="00C90B76" w:rsidRPr="005870F5" w:rsidRDefault="00C90B76" w:rsidP="008310B3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</w:pPr>
      <w:proofErr w:type="spellStart"/>
      <w:r w:rsidRPr="005870F5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Ծախսերի</w:t>
      </w:r>
      <w:proofErr w:type="spellEnd"/>
      <w:r w:rsidRPr="005870F5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870F5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կատարման</w:t>
      </w:r>
      <w:proofErr w:type="spellEnd"/>
      <w:r w:rsidRPr="005870F5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870F5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վերլուծություն</w:t>
      </w:r>
      <w:proofErr w:type="spellEnd"/>
    </w:p>
    <w:p w14:paraId="74B12FCC" w14:textId="02750112" w:rsidR="00BC18C9" w:rsidRPr="005870F5" w:rsidRDefault="00812677" w:rsidP="008310B3">
      <w:pPr>
        <w:spacing w:after="0"/>
        <w:ind w:firstLine="567"/>
        <w:jc w:val="both"/>
        <w:rPr>
          <w:rFonts w:ascii="GHEA Grapalat" w:hAnsi="GHEA Grapalat" w:cs="Sylfaen"/>
          <w:b/>
          <w:iCs/>
          <w:color w:val="000000" w:themeColor="text1"/>
          <w:u w:val="single"/>
          <w:lang w:val="hy-AM"/>
        </w:rPr>
      </w:pPr>
      <w:r w:rsidRPr="005870F5">
        <w:rPr>
          <w:rFonts w:ascii="GHEA Grapalat" w:hAnsi="GHEA Grapalat" w:cs="Sylfaen"/>
          <w:b/>
          <w:color w:val="000000" w:themeColor="text1"/>
          <w:lang w:val="hy-AM"/>
        </w:rPr>
        <w:t>ԲՏԱՆ</w:t>
      </w:r>
      <w:r w:rsidR="00B67DC5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 ծախսը՝ </w:t>
      </w:r>
      <w:r w:rsidR="00F331C4" w:rsidRPr="005870F5">
        <w:rPr>
          <w:rFonts w:ascii="GHEA Grapalat" w:hAnsi="GHEA Grapalat" w:cs="Sylfaen"/>
          <w:b/>
          <w:color w:val="000000" w:themeColor="text1"/>
          <w:lang w:val="hy-AM"/>
        </w:rPr>
        <w:t>20</w:t>
      </w:r>
      <w:r w:rsidR="00B67DC5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 </w:t>
      </w:r>
      <w:r w:rsidR="00FB1A52" w:rsidRPr="005870F5">
        <w:rPr>
          <w:rFonts w:ascii="GHEA Grapalat" w:hAnsi="GHEA Grapalat" w:cs="Sylfaen"/>
          <w:b/>
          <w:color w:val="000000" w:themeColor="text1"/>
          <w:lang w:val="hy-AM"/>
        </w:rPr>
        <w:t>մլրդ</w:t>
      </w:r>
      <w:r w:rsidR="005D63D2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 </w:t>
      </w:r>
      <w:r w:rsidR="00B67DC5" w:rsidRPr="005870F5">
        <w:rPr>
          <w:rFonts w:ascii="GHEA Grapalat" w:hAnsi="GHEA Grapalat" w:cs="Sylfaen"/>
          <w:b/>
          <w:color w:val="000000" w:themeColor="text1"/>
          <w:lang w:val="hy-AM"/>
        </w:rPr>
        <w:t xml:space="preserve">դրամ, կատարողականը՝ </w:t>
      </w:r>
      <w:r w:rsidR="008A010F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7</w:t>
      </w:r>
      <w:r w:rsidR="00F331C4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1</w:t>
      </w:r>
      <w:r w:rsidR="00A40A3E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.</w:t>
      </w:r>
      <w:r w:rsidR="00F331C4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7</w:t>
      </w:r>
      <w:r w:rsidR="00B67DC5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%</w:t>
      </w:r>
      <w:r w:rsidR="00C90B76" w:rsidRPr="005870F5">
        <w:rPr>
          <w:rFonts w:ascii="GHEA Grapalat" w:hAnsi="GHEA Grapalat" w:cs="Sylfaen"/>
          <w:b/>
          <w:iCs/>
          <w:color w:val="000000" w:themeColor="text1"/>
          <w:lang w:val="hy-AM"/>
        </w:rPr>
        <w:t>:</w:t>
      </w:r>
    </w:p>
    <w:p w14:paraId="0DAC3604" w14:textId="77777777" w:rsidR="00F56A8C" w:rsidRPr="005870F5" w:rsidRDefault="00F56A8C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053E06F9" w14:textId="0E9CA16A" w:rsidR="007E3C48" w:rsidRPr="005870F5" w:rsidRDefault="007E3C48" w:rsidP="008310B3">
      <w:pPr>
        <w:pStyle w:val="Caption"/>
        <w:keepNext/>
        <w:numPr>
          <w:ilvl w:val="0"/>
          <w:numId w:val="8"/>
        </w:numPr>
        <w:tabs>
          <w:tab w:val="left" w:pos="1276"/>
          <w:tab w:val="left" w:pos="1530"/>
        </w:tabs>
        <w:spacing w:before="0" w:after="0" w:line="276" w:lineRule="auto"/>
        <w:ind w:left="0" w:firstLine="0"/>
        <w:jc w:val="lef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  <w:r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ԲՏԱՆ </w:t>
      </w:r>
      <w:r w:rsidR="002A31FE" w:rsidRPr="00FA0562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բյուջետային </w:t>
      </w:r>
      <w:r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ծրագրեր</w:t>
      </w:r>
      <w:r w:rsidR="002A31FE" w:rsidRPr="00FA0562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ը</w:t>
      </w:r>
      <w:r w:rsidRPr="005870F5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3325"/>
        <w:gridCol w:w="1065"/>
        <w:gridCol w:w="1134"/>
        <w:gridCol w:w="992"/>
        <w:gridCol w:w="1309"/>
        <w:gridCol w:w="1170"/>
        <w:gridCol w:w="1206"/>
      </w:tblGrid>
      <w:tr w:rsidR="007E3C48" w:rsidRPr="005870F5" w14:paraId="72EC992B" w14:textId="77777777" w:rsidTr="00832531">
        <w:tc>
          <w:tcPr>
            <w:tcW w:w="3325" w:type="dxa"/>
            <w:shd w:val="clear" w:color="auto" w:fill="DBE2F3"/>
          </w:tcPr>
          <w:p w14:paraId="379E3EF9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highlight w:val="cyan"/>
                <w:lang w:val="hy-AM"/>
              </w:rPr>
            </w:pPr>
            <w:r w:rsidRPr="001B62D9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065" w:type="dxa"/>
            <w:shd w:val="clear" w:color="auto" w:fill="DBE2F3"/>
          </w:tcPr>
          <w:p w14:paraId="4CE298FE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2024թ.</w:t>
            </w:r>
          </w:p>
          <w:p w14:paraId="2C142D81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  <w:p w14:paraId="1D22708D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shd w:val="clear" w:color="auto" w:fill="DBE2F3"/>
          </w:tcPr>
          <w:p w14:paraId="4D449E06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992" w:type="dxa"/>
            <w:shd w:val="clear" w:color="auto" w:fill="DBE2F3"/>
          </w:tcPr>
          <w:p w14:paraId="5C6F2CFC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309" w:type="dxa"/>
            <w:shd w:val="clear" w:color="auto" w:fill="DBE2F3"/>
          </w:tcPr>
          <w:p w14:paraId="301DB376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170" w:type="dxa"/>
            <w:shd w:val="clear" w:color="auto" w:fill="DBE2F3"/>
          </w:tcPr>
          <w:p w14:paraId="7E7A8FA1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2024թ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.-ի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նկատմամբ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(%)</w:t>
            </w:r>
          </w:p>
        </w:tc>
        <w:tc>
          <w:tcPr>
            <w:tcW w:w="1206" w:type="dxa"/>
            <w:shd w:val="clear" w:color="auto" w:fill="DBE2F3"/>
          </w:tcPr>
          <w:p w14:paraId="3EE5048E" w14:textId="77777777" w:rsidR="007E3C48" w:rsidRPr="005870F5" w:rsidRDefault="007E3C48" w:rsidP="008310B3">
            <w:pPr>
              <w:spacing w:after="0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2025թ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. և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 2024թ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տարբերու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թյունը</w:t>
            </w:r>
          </w:p>
        </w:tc>
      </w:tr>
      <w:tr w:rsidR="007E3C48" w:rsidRPr="005870F5" w14:paraId="0358DAC7" w14:textId="77777777" w:rsidTr="00832531">
        <w:tc>
          <w:tcPr>
            <w:tcW w:w="3325" w:type="dxa"/>
          </w:tcPr>
          <w:p w14:paraId="79BD01CD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065" w:type="dxa"/>
          </w:tcPr>
          <w:p w14:paraId="62FB06FD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967BBD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hy-AM"/>
              </w:rPr>
              <w:t>16,345.2</w:t>
            </w:r>
          </w:p>
        </w:tc>
        <w:tc>
          <w:tcPr>
            <w:tcW w:w="1134" w:type="dxa"/>
          </w:tcPr>
          <w:p w14:paraId="5347F8F1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51637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hy-AM"/>
              </w:rPr>
              <w:t>27,903.1</w:t>
            </w:r>
          </w:p>
        </w:tc>
        <w:tc>
          <w:tcPr>
            <w:tcW w:w="992" w:type="dxa"/>
          </w:tcPr>
          <w:p w14:paraId="0B261803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hy-AM"/>
              </w:rPr>
              <w:t>20,017.2</w:t>
            </w:r>
          </w:p>
        </w:tc>
        <w:tc>
          <w:tcPr>
            <w:tcW w:w="1309" w:type="dxa"/>
          </w:tcPr>
          <w:p w14:paraId="4F73D220" w14:textId="77777777" w:rsidR="007E3C48" w:rsidRPr="00967BBD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  <w:t>7</w:t>
            </w: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1.7</w:t>
            </w:r>
          </w:p>
        </w:tc>
        <w:tc>
          <w:tcPr>
            <w:tcW w:w="1170" w:type="dxa"/>
          </w:tcPr>
          <w:p w14:paraId="295107D1" w14:textId="77777777" w:rsidR="007E3C48" w:rsidRPr="00967BBD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</w:rPr>
            </w:pP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122.5</w:t>
            </w:r>
          </w:p>
        </w:tc>
        <w:tc>
          <w:tcPr>
            <w:tcW w:w="1206" w:type="dxa"/>
          </w:tcPr>
          <w:p w14:paraId="24A5AFE0" w14:textId="77777777" w:rsidR="007E3C48" w:rsidRPr="00967BBD" w:rsidRDefault="007E3C48" w:rsidP="008310B3">
            <w:pPr>
              <w:spacing w:after="0"/>
              <w:jc w:val="right"/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</w:pPr>
            <w:r w:rsidRPr="00967BBD">
              <w:rPr>
                <w:rFonts w:ascii="GHEA Grapalat" w:hAnsi="GHEA Grapalat" w:cs="Sylfaen"/>
                <w:b/>
                <w:iCs/>
                <w:color w:val="000000" w:themeColor="text1"/>
                <w:sz w:val="18"/>
                <w:szCs w:val="18"/>
                <w:lang w:val="hy-AM"/>
              </w:rPr>
              <w:t>3,672.0</w:t>
            </w:r>
          </w:p>
        </w:tc>
      </w:tr>
      <w:tr w:rsidR="007E3C48" w:rsidRPr="005870F5" w14:paraId="0A707705" w14:textId="77777777" w:rsidTr="00832531">
        <w:tc>
          <w:tcPr>
            <w:tcW w:w="3325" w:type="dxa"/>
          </w:tcPr>
          <w:p w14:paraId="02CDB2D4" w14:textId="000345C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Բարձր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տեխնոլոգիական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արդյունա</w:t>
            </w:r>
            <w:r w:rsidR="003304A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բերության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էկոհամակարգի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շուկայի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զարգացման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065" w:type="dxa"/>
          </w:tcPr>
          <w:p w14:paraId="28521AC7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10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277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0D9FAC4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17,951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7576241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13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055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09" w:type="dxa"/>
          </w:tcPr>
          <w:p w14:paraId="50528B8C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72.7</w:t>
            </w:r>
          </w:p>
        </w:tc>
        <w:tc>
          <w:tcPr>
            <w:tcW w:w="1170" w:type="dxa"/>
          </w:tcPr>
          <w:p w14:paraId="09C05EF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127.0</w:t>
            </w:r>
          </w:p>
        </w:tc>
        <w:tc>
          <w:tcPr>
            <w:tcW w:w="1206" w:type="dxa"/>
          </w:tcPr>
          <w:p w14:paraId="3406F84D" w14:textId="6E38929E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2,778.3</w:t>
            </w:r>
          </w:p>
        </w:tc>
      </w:tr>
      <w:tr w:rsidR="007E3C48" w:rsidRPr="005870F5" w14:paraId="0B56BD91" w14:textId="77777777" w:rsidTr="00832531">
        <w:tc>
          <w:tcPr>
            <w:tcW w:w="3325" w:type="dxa"/>
          </w:tcPr>
          <w:p w14:paraId="1792B484" w14:textId="772A5D6E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Բարձր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տեխնոլոգիական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արդյունա</w:t>
            </w:r>
            <w:r w:rsidR="003304A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բերության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բնագավառում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պետական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քաղաքականության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մշակում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ծրա</w:t>
            </w:r>
            <w:r w:rsidR="003304A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-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գրերի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համակարգում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մոնիտորինգ</w:t>
            </w:r>
            <w:proofErr w:type="spellEnd"/>
          </w:p>
        </w:tc>
        <w:tc>
          <w:tcPr>
            <w:tcW w:w="1065" w:type="dxa"/>
          </w:tcPr>
          <w:p w14:paraId="7223DA2E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320.7</w:t>
            </w:r>
          </w:p>
        </w:tc>
        <w:tc>
          <w:tcPr>
            <w:tcW w:w="1134" w:type="dxa"/>
          </w:tcPr>
          <w:p w14:paraId="647619AF" w14:textId="77777777" w:rsidR="007E3C48" w:rsidRPr="001571AE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480.2</w:t>
            </w:r>
          </w:p>
        </w:tc>
        <w:tc>
          <w:tcPr>
            <w:tcW w:w="992" w:type="dxa"/>
          </w:tcPr>
          <w:p w14:paraId="21C43BE6" w14:textId="77777777" w:rsidR="007E3C48" w:rsidRPr="001571AE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454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16378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309" w:type="dxa"/>
          </w:tcPr>
          <w:p w14:paraId="003A9A8F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98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14:paraId="634815AC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110.1</w:t>
            </w:r>
          </w:p>
        </w:tc>
        <w:tc>
          <w:tcPr>
            <w:tcW w:w="1206" w:type="dxa"/>
          </w:tcPr>
          <w:p w14:paraId="5F744A64" w14:textId="77777777" w:rsidR="007E3C48" w:rsidRPr="00516378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1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33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4</w:t>
            </w:r>
          </w:p>
        </w:tc>
      </w:tr>
      <w:tr w:rsidR="007E3C48" w:rsidRPr="005870F5" w14:paraId="510C8C60" w14:textId="77777777" w:rsidTr="00832531">
        <w:tc>
          <w:tcPr>
            <w:tcW w:w="3325" w:type="dxa"/>
          </w:tcPr>
          <w:p w14:paraId="19B311FC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Հեռահաղորդակցության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ապահովում</w:t>
            </w:r>
            <w:proofErr w:type="spellEnd"/>
          </w:p>
        </w:tc>
        <w:tc>
          <w:tcPr>
            <w:tcW w:w="1065" w:type="dxa"/>
          </w:tcPr>
          <w:p w14:paraId="05C5ADC4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819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BA7FB0B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789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14:paraId="4656895F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754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09" w:type="dxa"/>
          </w:tcPr>
          <w:p w14:paraId="00E0DA15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95.5</w:t>
            </w:r>
          </w:p>
        </w:tc>
        <w:tc>
          <w:tcPr>
            <w:tcW w:w="1170" w:type="dxa"/>
          </w:tcPr>
          <w:p w14:paraId="4D1AFF9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26.7</w:t>
            </w:r>
          </w:p>
        </w:tc>
        <w:tc>
          <w:tcPr>
            <w:tcW w:w="1206" w:type="dxa"/>
          </w:tcPr>
          <w:p w14:paraId="1FCB3066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(2,065.</w:t>
            </w:r>
            <w:r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3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</w:tr>
      <w:tr w:rsidR="007E3C48" w:rsidRPr="005870F5" w14:paraId="07EF4609" w14:textId="77777777" w:rsidTr="00832531">
        <w:tc>
          <w:tcPr>
            <w:tcW w:w="3325" w:type="dxa"/>
          </w:tcPr>
          <w:p w14:paraId="6972181D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Ռազմարդյունաբերության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համալիրի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1065" w:type="dxa"/>
          </w:tcPr>
          <w:p w14:paraId="5913F730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,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497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6DFEC06E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2,501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14:paraId="61292D8D" w14:textId="77777777" w:rsidR="007E3C48" w:rsidRPr="003714C0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2,239</w:t>
            </w: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.0</w:t>
            </w:r>
          </w:p>
        </w:tc>
        <w:tc>
          <w:tcPr>
            <w:tcW w:w="1309" w:type="dxa"/>
          </w:tcPr>
          <w:p w14:paraId="03C56227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89.5</w:t>
            </w:r>
          </w:p>
        </w:tc>
        <w:tc>
          <w:tcPr>
            <w:tcW w:w="1170" w:type="dxa"/>
          </w:tcPr>
          <w:p w14:paraId="4653232C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1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49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.</w:t>
            </w: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1206" w:type="dxa"/>
          </w:tcPr>
          <w:p w14:paraId="7E7920E1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020F81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741</w:t>
            </w:r>
            <w:r w:rsidRPr="00516378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.</w:t>
            </w:r>
            <w:r w:rsidRPr="00020F81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</w:tr>
      <w:tr w:rsidR="007E3C48" w:rsidRPr="005870F5" w14:paraId="11673966" w14:textId="77777777" w:rsidTr="00832531">
        <w:tc>
          <w:tcPr>
            <w:tcW w:w="3325" w:type="dxa"/>
          </w:tcPr>
          <w:p w14:paraId="015E8923" w14:textId="77777777" w:rsidR="007E3C48" w:rsidRPr="005870F5" w:rsidRDefault="007E3C48" w:rsidP="008310B3">
            <w:pPr>
              <w:spacing w:after="0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bookmarkStart w:id="1" w:name="_Hlk221787795"/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Թվային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փոխակերպման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գործընթացի</w:t>
            </w:r>
            <w:proofErr w:type="spellEnd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իրականացում</w:t>
            </w:r>
            <w:proofErr w:type="spellEnd"/>
          </w:p>
        </w:tc>
        <w:tc>
          <w:tcPr>
            <w:tcW w:w="1065" w:type="dxa"/>
          </w:tcPr>
          <w:p w14:paraId="22BFAA3B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430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</w:t>
            </w: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2DF25AD9" w14:textId="77777777" w:rsidR="007E3C48" w:rsidRPr="003714C0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5,180</w:t>
            </w: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.0</w:t>
            </w:r>
          </w:p>
        </w:tc>
        <w:tc>
          <w:tcPr>
            <w:tcW w:w="992" w:type="dxa"/>
          </w:tcPr>
          <w:p w14:paraId="45940BC3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2,514.8</w:t>
            </w:r>
          </w:p>
        </w:tc>
        <w:tc>
          <w:tcPr>
            <w:tcW w:w="1309" w:type="dxa"/>
          </w:tcPr>
          <w:p w14:paraId="5B9420A0" w14:textId="77777777" w:rsidR="007E3C48" w:rsidRPr="005870F5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870F5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>48.5</w:t>
            </w:r>
          </w:p>
        </w:tc>
        <w:tc>
          <w:tcPr>
            <w:tcW w:w="1170" w:type="dxa"/>
          </w:tcPr>
          <w:p w14:paraId="5CB4881E" w14:textId="73D27F81" w:rsidR="007E3C48" w:rsidRPr="00516378" w:rsidRDefault="002D7252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FF0000"/>
                <w:sz w:val="18"/>
                <w:szCs w:val="18"/>
              </w:rPr>
            </w:pPr>
            <w:r w:rsidRPr="009A3E14">
              <w:rPr>
                <w:rFonts w:ascii="GHEA Grapalat" w:hAnsi="GHEA Grapalat" w:cs="Sylfaen"/>
                <w:iCs/>
                <w:sz w:val="18"/>
                <w:szCs w:val="18"/>
              </w:rPr>
              <w:t>583.9</w:t>
            </w:r>
          </w:p>
        </w:tc>
        <w:tc>
          <w:tcPr>
            <w:tcW w:w="1206" w:type="dxa"/>
          </w:tcPr>
          <w:p w14:paraId="14D6D99E" w14:textId="77777777" w:rsidR="007E3C48" w:rsidRPr="001571AE" w:rsidRDefault="007E3C48" w:rsidP="008310B3">
            <w:pPr>
              <w:spacing w:after="0"/>
              <w:jc w:val="righ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1571AE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ru-RU"/>
              </w:rPr>
              <w:t>2,084.1</w:t>
            </w:r>
          </w:p>
        </w:tc>
      </w:tr>
      <w:bookmarkEnd w:id="1"/>
    </w:tbl>
    <w:p w14:paraId="4011BDF8" w14:textId="77777777" w:rsidR="007E3C48" w:rsidRPr="005713D0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03B1AA9D" w14:textId="4567FAB4" w:rsidR="007E3C48" w:rsidRPr="005713D0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870F5">
        <w:rPr>
          <w:rFonts w:ascii="GHEA Grapalat" w:hAnsi="GHEA Grapalat"/>
          <w:noProof/>
          <w:color w:val="000000" w:themeColor="text1"/>
          <w:lang w:val="hy-AM"/>
        </w:rPr>
        <w:t>ԲՏԱՆ պատասխանատվությամբ 2025թ. ընթացքում իրականացվել են 5 ծրագրեր։ Ծախսերը կազմել են ավելի քան 20 մլրդ դրամ կամ ծրագրված ցուցանիշի 71.7%</w:t>
      </w:r>
      <w:r w:rsidRPr="005870F5">
        <w:rPr>
          <w:rFonts w:ascii="GHEA Grapalat" w:hAnsi="GHEA Grapalat"/>
          <w:noProof/>
          <w:color w:val="000000" w:themeColor="text1"/>
          <w:lang w:val="hy-AM"/>
        </w:rPr>
        <w:noBreakHyphen/>
        <w:t>ը: Շեղումը հիմնականում պայմանավորված է Բարձր տեխնոլոգիական արդյունաբերության էկոհամակարգի և շուկայի զարգացման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և </w:t>
      </w:r>
      <w:r w:rsidRPr="005870F5">
        <w:rPr>
          <w:rFonts w:ascii="GHEA Grapalat" w:hAnsi="GHEA Grapalat"/>
          <w:noProof/>
          <w:color w:val="000000" w:themeColor="text1"/>
          <w:lang w:val="hy-AM"/>
        </w:rPr>
        <w:t>Թվային փոխակերպման գործընթացի իրականացման ծրագրերի կատարողականով</w:t>
      </w:r>
      <w:r w:rsidRPr="00967BBD">
        <w:rPr>
          <w:rFonts w:ascii="GHEA Grapalat" w:hAnsi="GHEA Grapalat"/>
          <w:noProof/>
          <w:color w:val="000000" w:themeColor="text1"/>
          <w:lang w:val="hy-AM"/>
        </w:rPr>
        <w:t>:</w:t>
      </w:r>
      <w:r w:rsidRPr="005713D0">
        <w:rPr>
          <w:rFonts w:ascii="GHEA Grapalat" w:hAnsi="GHEA Grapalat"/>
          <w:noProof/>
          <w:color w:val="000000" w:themeColor="text1"/>
          <w:lang w:val="hy-AM"/>
        </w:rPr>
        <w:t xml:space="preserve"> Նախորդ տարվա համեմատ ՀՀ ԲՏԱՆ պատասխանատվությամբ իրականացվող ծախսեր</w:t>
      </w:r>
      <w:r w:rsidR="00FD6999" w:rsidRPr="00FA0562">
        <w:rPr>
          <w:rFonts w:ascii="GHEA Grapalat" w:hAnsi="GHEA Grapalat"/>
          <w:noProof/>
          <w:color w:val="000000" w:themeColor="text1"/>
          <w:lang w:val="hy-AM"/>
        </w:rPr>
        <w:t>ն</w:t>
      </w:r>
      <w:r w:rsidRPr="005713D0">
        <w:rPr>
          <w:rFonts w:ascii="GHEA Grapalat" w:hAnsi="GHEA Grapalat"/>
          <w:noProof/>
          <w:color w:val="000000" w:themeColor="text1"/>
          <w:lang w:val="hy-AM"/>
        </w:rPr>
        <w:t xml:space="preserve"> աճել են 22.5%</w:t>
      </w:r>
      <w:r w:rsidRPr="005713D0">
        <w:rPr>
          <w:rFonts w:ascii="GHEA Grapalat" w:hAnsi="GHEA Grapalat"/>
          <w:noProof/>
          <w:color w:val="000000" w:themeColor="text1"/>
          <w:lang w:val="hy-AM"/>
        </w:rPr>
        <w:noBreakHyphen/>
        <w:t xml:space="preserve">ով՝ պայմանավորված Բարձր տեխնոլոգիական արդյունաբերության էկոհամակարգի և շուկայի զարգացման, Թվային </w:t>
      </w:r>
      <w:r w:rsidRPr="008B51A2">
        <w:rPr>
          <w:rFonts w:ascii="GHEA Grapalat" w:hAnsi="GHEA Grapalat"/>
          <w:noProof/>
          <w:color w:val="000000" w:themeColor="text1"/>
          <w:lang w:val="hy-AM"/>
        </w:rPr>
        <w:t>փոխակերպման գործընթացի իրականացման և</w:t>
      </w:r>
      <w:r w:rsidR="002F0FFE" w:rsidRPr="008B51A2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8B51A2">
        <w:rPr>
          <w:rFonts w:ascii="GHEA Grapalat" w:hAnsi="GHEA Grapalat"/>
          <w:noProof/>
          <w:color w:val="000000" w:themeColor="text1"/>
          <w:lang w:val="hy-AM"/>
        </w:rPr>
        <w:t xml:space="preserve">Ռազմարդյունաբերության համալիրի զարգացման </w:t>
      </w:r>
      <w:r w:rsidR="00FD6999" w:rsidRPr="008B51A2">
        <w:rPr>
          <w:rFonts w:ascii="GHEA Grapalat" w:hAnsi="GHEA Grapalat"/>
          <w:noProof/>
          <w:color w:val="000000" w:themeColor="text1"/>
          <w:lang w:val="hy-AM"/>
        </w:rPr>
        <w:t>ծրագր</w:t>
      </w:r>
      <w:r w:rsidRPr="008B51A2">
        <w:rPr>
          <w:rFonts w:ascii="GHEA Grapalat" w:hAnsi="GHEA Grapalat"/>
          <w:noProof/>
          <w:color w:val="000000" w:themeColor="text1"/>
          <w:lang w:val="hy-AM"/>
        </w:rPr>
        <w:t>երի ծախսերի աճով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 xml:space="preserve">, միևնույն ժամանակ </w:t>
      </w:r>
      <w:r w:rsidR="00226E65" w:rsidRPr="004663DD">
        <w:rPr>
          <w:rFonts w:ascii="GHEA Grapalat" w:hAnsi="GHEA Grapalat"/>
          <w:noProof/>
          <w:color w:val="000000" w:themeColor="text1"/>
          <w:lang w:val="hy-AM"/>
        </w:rPr>
        <w:t>73.3</w:t>
      </w:r>
      <w:r w:rsidR="008B51A2" w:rsidRPr="009A3E14">
        <w:rPr>
          <w:rFonts w:ascii="GHEA Grapalat" w:hAnsi="GHEA Grapalat"/>
          <w:noProof/>
          <w:color w:val="000000" w:themeColor="text1"/>
          <w:lang w:val="hy-AM"/>
        </w:rPr>
        <w:t>%-ով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 xml:space="preserve"> նվազել </w:t>
      </w:r>
      <w:r w:rsidR="009A3E14">
        <w:rPr>
          <w:rFonts w:ascii="GHEA Grapalat" w:hAnsi="GHEA Grapalat"/>
          <w:noProof/>
          <w:color w:val="000000" w:themeColor="text1"/>
        </w:rPr>
        <w:t>են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521F6C">
        <w:rPr>
          <w:rFonts w:ascii="GHEA Grapalat" w:hAnsi="GHEA Grapalat"/>
          <w:noProof/>
          <w:color w:val="000000" w:themeColor="text1"/>
        </w:rPr>
        <w:t>Հ</w:t>
      </w:r>
      <w:r w:rsidR="008B51A2">
        <w:rPr>
          <w:rFonts w:ascii="GHEA Grapalat" w:hAnsi="GHEA Grapalat"/>
          <w:noProof/>
          <w:color w:val="000000" w:themeColor="text1"/>
          <w:lang w:val="hy-AM"/>
        </w:rPr>
        <w:t>եռահաղորդակցության ապահովման ծրագրի ծախսերը:</w:t>
      </w:r>
    </w:p>
    <w:p w14:paraId="51EB0281" w14:textId="500B4274" w:rsidR="007E3C48" w:rsidRPr="0051637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FA0562">
        <w:rPr>
          <w:rFonts w:ascii="GHEA Grapalat" w:hAnsi="GHEA Grapalat"/>
          <w:noProof/>
          <w:color w:val="000000" w:themeColor="text1"/>
          <w:lang w:val="hy-AM"/>
        </w:rPr>
        <w:t xml:space="preserve">Հաշվետու տարում </w:t>
      </w:r>
      <w:r w:rsidRPr="00FA0562">
        <w:rPr>
          <w:rFonts w:ascii="GHEA Grapalat" w:hAnsi="GHEA Grapalat"/>
          <w:i/>
          <w:noProof/>
          <w:color w:val="000000" w:themeColor="text1"/>
          <w:lang w:val="hy-AM"/>
        </w:rPr>
        <w:t>Բարձր տեխնոլոգիական արդյունաբերության էկոհամակարգի և շուկայի զարգացման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նախատեսված միջոցների 72.7%-ը՝ շուրջ 13.1</w:t>
      </w:r>
      <w:r w:rsidRPr="00FA0562">
        <w:rPr>
          <w:noProof/>
          <w:color w:val="000000" w:themeColor="text1"/>
          <w:lang w:val="hy-AM"/>
        </w:rPr>
        <w:t> 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t xml:space="preserve">մլրդ դրամ: Շեղումը հիմնականում պայմանավորված է «Պետական աջակցություն ՏՏ ոլորտում 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գործունեություն իրականացնող առևտրային կազմակերպություններին և անհատ ձեռնարկատերերին» միջոցառման 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>կատարողականով</w:t>
      </w:r>
      <w:r w:rsidRPr="00FA0562">
        <w:rPr>
          <w:rFonts w:ascii="GHEA Grapalat" w:hAnsi="GHEA Grapalat"/>
          <w:noProof/>
          <w:lang w:val="hy-AM"/>
        </w:rPr>
        <w:t>:</w:t>
      </w:r>
      <w:r w:rsidRPr="00FA0562">
        <w:rPr>
          <w:rFonts w:ascii="GHEA Grapalat" w:hAnsi="GHEA Grapalat"/>
          <w:noProof/>
          <w:color w:val="FF0000"/>
          <w:lang w:val="hy-AM"/>
        </w:rPr>
        <w:t xml:space="preserve"> </w:t>
      </w:r>
      <w:r w:rsidRPr="00FA0562">
        <w:rPr>
          <w:rFonts w:ascii="GHEA Grapalat" w:hAnsi="GHEA Grapalat"/>
          <w:noProof/>
          <w:color w:val="000000" w:themeColor="text1"/>
          <w:lang w:val="hy-AM"/>
        </w:rPr>
        <w:t>Նախորդ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տարվա համեմատ տվյալ ծրագրի ծախսեր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ի 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>27%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noBreakHyphen/>
        <w:t>ով կամ 2.8</w:t>
      </w:r>
      <w:r w:rsidRPr="001571AE">
        <w:rPr>
          <w:rFonts w:ascii="GHEA Grapalat" w:hAnsi="GHEA Grapalat"/>
          <w:noProof/>
          <w:color w:val="000000" w:themeColor="text1"/>
          <w:lang w:val="hy-AM"/>
        </w:rPr>
        <w:t xml:space="preserve"> մլրդ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դրամով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աճը </w:t>
      </w:r>
      <w:r w:rsidR="00EA547B">
        <w:rPr>
          <w:rFonts w:ascii="GHEA Grapalat" w:hAnsi="GHEA Grapalat"/>
          <w:noProof/>
          <w:color w:val="000000" w:themeColor="text1"/>
          <w:lang w:val="hy-AM"/>
        </w:rPr>
        <w:t xml:space="preserve">հիմնականում 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պայմանավորված է </w:t>
      </w:r>
      <w:r w:rsidR="00EA547B">
        <w:rPr>
          <w:rFonts w:ascii="GHEA Grapalat" w:hAnsi="GHEA Grapalat"/>
          <w:noProof/>
          <w:color w:val="000000" w:themeColor="text1"/>
          <w:lang w:val="hy-AM"/>
        </w:rPr>
        <w:t xml:space="preserve">նշված միջոցառման, ինչպես նաև </w:t>
      </w:r>
      <w:r w:rsidR="00FE4270">
        <w:rPr>
          <w:rFonts w:ascii="GHEA Grapalat" w:hAnsi="GHEA Grapalat"/>
          <w:noProof/>
          <w:color w:val="000000" w:themeColor="text1"/>
          <w:lang w:val="hy-AM"/>
        </w:rPr>
        <w:t>ի</w:t>
      </w:r>
      <w:r w:rsidR="00FE4270" w:rsidRPr="00FE4270">
        <w:rPr>
          <w:rFonts w:ascii="GHEA Grapalat" w:hAnsi="GHEA Grapalat"/>
          <w:noProof/>
          <w:color w:val="000000" w:themeColor="text1"/>
          <w:lang w:val="hy-AM"/>
        </w:rPr>
        <w:t>նժեներական բիզնես աքսելերատորի շենքի կառուցման և կահավորման շարունակականության ապահով</w:t>
      </w:r>
      <w:r w:rsidR="00FE4270">
        <w:rPr>
          <w:rFonts w:ascii="GHEA Grapalat" w:hAnsi="GHEA Grapalat"/>
          <w:noProof/>
          <w:color w:val="000000" w:themeColor="text1"/>
          <w:lang w:val="hy-AM"/>
        </w:rPr>
        <w:t>ման և թ</w:t>
      </w:r>
      <w:r w:rsidR="00FE4270" w:rsidRPr="00FE4270">
        <w:rPr>
          <w:rFonts w:ascii="GHEA Grapalat" w:hAnsi="GHEA Grapalat"/>
          <w:noProof/>
          <w:color w:val="000000" w:themeColor="text1"/>
          <w:lang w:val="hy-AM"/>
        </w:rPr>
        <w:t>վային ծառայությունների ձեռքբեր</w:t>
      </w:r>
      <w:r w:rsidR="00FE4270">
        <w:rPr>
          <w:rFonts w:ascii="GHEA Grapalat" w:hAnsi="GHEA Grapalat"/>
          <w:noProof/>
          <w:color w:val="000000" w:themeColor="text1"/>
          <w:lang w:val="hy-AM"/>
        </w:rPr>
        <w:t>ման ծախսերի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աճով:</w:t>
      </w:r>
    </w:p>
    <w:p w14:paraId="3FCBF4EA" w14:textId="07F5B512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16378">
        <w:rPr>
          <w:rFonts w:ascii="GHEA Grapalat" w:hAnsi="GHEA Grapalat"/>
          <w:noProof/>
          <w:color w:val="000000" w:themeColor="text1"/>
          <w:lang w:val="hy-AM"/>
        </w:rPr>
        <w:t>Տեղեկա</w:t>
      </w:r>
      <w:r w:rsidRPr="001571AE">
        <w:rPr>
          <w:rFonts w:ascii="GHEA Grapalat" w:hAnsi="GHEA Grapalat"/>
          <w:noProof/>
          <w:color w:val="000000" w:themeColor="text1"/>
          <w:lang w:val="hy-AM"/>
        </w:rPr>
        <w:t>տվական տեխնոլոգիաների ոլորտում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 գործունեություն իրականացնող առևտրային կազմակերպություններին և անհատ ձեռնարկատերերին պետական աջակցության միջոցառման նպատակն է ՀՀ-ում տեղեկատվական տեխնոլոգիաների ոլորտի զարգացմանն օժանդակումը, ինչպես նաև տարածաշրջանի երկրների համեմատ նշյալ ոլորտում գործունեության խթանների առումով տնտեսավարող սուբ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softHyphen/>
        <w:t>յեկտ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softHyphen/>
      </w:r>
      <w:r w:rsidRPr="00516378">
        <w:rPr>
          <w:rFonts w:ascii="GHEA Grapalat" w:hAnsi="GHEA Grapalat"/>
          <w:noProof/>
          <w:color w:val="000000" w:themeColor="text1"/>
          <w:lang w:val="hy-AM"/>
        </w:rPr>
        <w:softHyphen/>
        <w:t xml:space="preserve">ների գործունեության իրականացման համար համապատասխան մրցունակ միջավայրի </w:t>
      </w:r>
      <w:r w:rsidRPr="002E6DED">
        <w:rPr>
          <w:rFonts w:ascii="GHEA Grapalat" w:hAnsi="GHEA Grapalat"/>
          <w:noProof/>
          <w:lang w:val="hy-AM"/>
        </w:rPr>
        <w:t xml:space="preserve">ստեղծումը։ 2025թ. միջոցառման </w:t>
      </w:r>
      <w:r w:rsidRPr="00516378">
        <w:rPr>
          <w:rFonts w:ascii="GHEA Grapalat" w:hAnsi="GHEA Grapalat"/>
          <w:noProof/>
          <w:color w:val="000000" w:themeColor="text1"/>
          <w:lang w:val="hy-AM"/>
        </w:rPr>
        <w:t xml:space="preserve">շրջանակներում աջակցություն ստացած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շահառուների թիվը կազմել է 39՝ նախատեսված 37-ի</w:t>
      </w:r>
      <w:r w:rsidR="002145E6" w:rsidRPr="008928D1">
        <w:rPr>
          <w:rFonts w:ascii="GHEA Grapalat" w:hAnsi="GHEA Grapalat"/>
          <w:noProof/>
          <w:color w:val="000000" w:themeColor="text1"/>
          <w:lang w:val="hy-AM"/>
        </w:rPr>
        <w:t xml:space="preserve"> փոխարեն</w:t>
      </w:r>
      <w:r w:rsidRPr="00226E65">
        <w:rPr>
          <w:rFonts w:ascii="GHEA Grapalat" w:hAnsi="GHEA Grapalat"/>
          <w:noProof/>
          <w:color w:val="000000" w:themeColor="text1"/>
          <w:lang w:val="hy-AM"/>
        </w:rPr>
        <w:t>: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Արդյունքային ցուցանիշի գծով արձանագրված գերակատարումը պայմանավորված է միջոցառման նկատմամբ բարձր պահանջարկով: 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>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իջոցառման շրջանակներում տրամադրվել է 8.9 մլրդ դրամ աջակցություն՝ ապահովելով 66.2% կատարողական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 xml:space="preserve">՝ պայմանավորված </w:t>
      </w:r>
      <w:r w:rsidR="002145E6" w:rsidRPr="00FA0562">
        <w:rPr>
          <w:rFonts w:ascii="GHEA Grapalat" w:hAnsi="GHEA Grapalat"/>
          <w:noProof/>
          <w:lang w:val="hy-AM"/>
        </w:rPr>
        <w:t>բավարարված հայտերի</w:t>
      </w:r>
      <w:r w:rsidR="00226E65">
        <w:rPr>
          <w:rFonts w:ascii="GHEA Grapalat" w:hAnsi="GHEA Grapalat"/>
          <w:noProof/>
          <w:lang w:val="hy-AM"/>
        </w:rPr>
        <w:t xml:space="preserve">՝ նախատեսվածից ավելի </w:t>
      </w:r>
      <w:r w:rsidR="00521F6C">
        <w:rPr>
          <w:rFonts w:ascii="GHEA Grapalat" w:hAnsi="GHEA Grapalat"/>
          <w:noProof/>
          <w:lang w:val="hy-AM"/>
        </w:rPr>
        <w:t>ցածր</w:t>
      </w:r>
      <w:r w:rsidR="00226E65">
        <w:rPr>
          <w:rFonts w:ascii="GHEA Grapalat" w:hAnsi="GHEA Grapalat"/>
          <w:noProof/>
          <w:lang w:val="hy-AM"/>
        </w:rPr>
        <w:t xml:space="preserve"> արժեք</w:t>
      </w:r>
      <w:r w:rsidR="00521F6C" w:rsidRPr="007C75FF">
        <w:rPr>
          <w:rFonts w:ascii="GHEA Grapalat" w:hAnsi="GHEA Grapalat"/>
          <w:noProof/>
          <w:lang w:val="hy-AM"/>
        </w:rPr>
        <w:t>ներ</w:t>
      </w:r>
      <w:r w:rsidR="00226E65">
        <w:rPr>
          <w:rFonts w:ascii="GHEA Grapalat" w:hAnsi="GHEA Grapalat"/>
          <w:noProof/>
          <w:lang w:val="hy-AM"/>
        </w:rPr>
        <w:t>ով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: Նախորդ տարվա համեմատ </w:t>
      </w:r>
      <w:r w:rsidR="002145E6">
        <w:rPr>
          <w:rFonts w:ascii="GHEA Grapalat" w:hAnsi="GHEA Grapalat"/>
          <w:noProof/>
          <w:color w:val="000000" w:themeColor="text1"/>
          <w:lang w:val="hy-AM"/>
        </w:rPr>
        <w:t xml:space="preserve">հայտերի քանակի աճի հետ կապված՝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նշված ծախսերն աճել են 36.5%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noBreakHyphen/>
        <w:t>ով կամ 2.4</w:t>
      </w:r>
      <w:r w:rsidR="00EA547B">
        <w:rPr>
          <w:rFonts w:cs="Calibri"/>
          <w:noProof/>
          <w:color w:val="000000" w:themeColor="text1"/>
          <w:lang w:val="hy-AM"/>
        </w:rPr>
        <w:t> 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մլրդ դրամով:</w:t>
      </w:r>
    </w:p>
    <w:p w14:paraId="0E7F9DFC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«Ձեռներեցության տեխնոլոգիական էկոհամակարգ» միջոցառման նպատակը նոր և գործող ընկերությունների ստեղծման ու առաջընթացի համար ինովացիոն միջավայրի ձևավորման միջոցով Հայաստանի ազգային նորարարական համակարգի զարգացումն է:</w:t>
      </w:r>
      <w:r w:rsidRPr="00DD6996" w:rsidDel="00A06D87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Միջոցառման շրջանակներում կատարվել են հետևյալ աշխատանքները.</w:t>
      </w:r>
    </w:p>
    <w:p w14:paraId="50DC9261" w14:textId="144C993D" w:rsidR="007E3C48" w:rsidRPr="00DD6996" w:rsidRDefault="007E3C48" w:rsidP="008310B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կնքվել է եռամյա համագործակցության պայմանագիր «Plug and Play» միջազգային աքսելերատորի հետ</w:t>
      </w:r>
      <w:r w:rsidR="006A59DF" w:rsidRPr="006A59DF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,</w:t>
      </w:r>
    </w:p>
    <w:p w14:paraId="38E8782B" w14:textId="77777777" w:rsidR="007E3C48" w:rsidRPr="00DD6996" w:rsidRDefault="007E3C48" w:rsidP="008310B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տաղանդի ներգրավման ծրագրի «Ներուժ 6.0» սփյուռքի տեխնոլոգիական ստարտափներ ծրագրի շրջանակում հաղթող ճանաչված 6 կազմակերպություններին տրվել են դրամաշնորհներ.</w:t>
      </w:r>
    </w:p>
    <w:p w14:paraId="4956D6CC" w14:textId="77777777" w:rsidR="007E3C48" w:rsidRPr="00DD6996" w:rsidRDefault="007E3C48" w:rsidP="008310B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«Գաղափարից մինչև բիզնես» դրամաշնորհային ծրագրի «Գաղափարի փուլ» բաղադրիչով 2025թ. անցակացված մրցույթի շրջանակում 19 ընկերություններ ճանաչվել են դրամաշնորհային մրցույթի հաղթող և ստացել մինչև 5 մլն դրամի չափով պետական աջակցություն.</w:t>
      </w:r>
    </w:p>
    <w:p w14:paraId="237B2D66" w14:textId="04C13AD8" w:rsidR="007E3C48" w:rsidRPr="00DD6996" w:rsidRDefault="007E3C48" w:rsidP="008310B3">
      <w:pPr>
        <w:spacing w:after="0"/>
        <w:ind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36748B">
        <w:rPr>
          <w:rFonts w:ascii="GHEA Grapalat" w:hAnsi="GHEA Grapalat"/>
          <w:noProof/>
          <w:color w:val="000000" w:themeColor="text1"/>
          <w:lang w:val="hy-AM"/>
        </w:rPr>
        <w:t>«Ձեռներեցության տեխնոլոգիական էկոհամակարգ» միջոցառման ծախսերը կազմել են 812</w:t>
      </w:r>
      <w:r w:rsidRPr="0036748B">
        <w:rPr>
          <w:rFonts w:cs="Calibri"/>
          <w:noProof/>
          <w:color w:val="FF0000"/>
          <w:lang w:val="hy-AM"/>
        </w:rPr>
        <w:t> </w:t>
      </w:r>
      <w:r w:rsidRPr="0036748B">
        <w:rPr>
          <w:rFonts w:ascii="GHEA Grapalat" w:hAnsi="GHEA Grapalat"/>
          <w:noProof/>
          <w:color w:val="000000" w:themeColor="text1"/>
          <w:lang w:val="hy-AM"/>
        </w:rPr>
        <w:t>մլն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դրամ՝ ապահովելով 85.6% կատարողական: Շեղումը հիմնականում պայմանավորված է նրանով, որ «Ներուժ 6.0» ծրագրի շրջանակում աքսելերացիոն ծրագիրն իրականացվել է միջազգային աքսելերատորի կողմից անվճար</w:t>
      </w:r>
      <w:r w:rsidR="002F0FFE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և «Գաղափարի փուլ» բաղադրիչով դրամաշնորհային մրցույթի շրջանակում գնահատող հանձնաժողովի կողմից նախատեսված 45-ի փոխարեն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ընտրվել են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19 </w:t>
      </w:r>
      <w:r>
        <w:rPr>
          <w:rFonts w:ascii="GHEA Grapalat" w:hAnsi="GHEA Grapalat"/>
          <w:noProof/>
          <w:color w:val="000000" w:themeColor="text1"/>
          <w:lang w:val="hy-AM"/>
        </w:rPr>
        <w:t>ընկերություններ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, որի արդյունքում առաջացել են տնտեսումներ:</w:t>
      </w: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 </w:t>
      </w:r>
    </w:p>
    <w:p w14:paraId="47895B00" w14:textId="4C3F7108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Նախորդ տարվա համեմատ նշված ծախսերն աճել են 27.5%-ով կամ 175.1 մլն դրամով՝ պայմանավորված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F94D7B" w:rsidRPr="00F94D7B">
        <w:rPr>
          <w:rFonts w:ascii="GHEA Grapalat" w:hAnsi="GHEA Grapalat"/>
          <w:noProof/>
          <w:color w:val="000000" w:themeColor="text1"/>
          <w:lang w:val="hy-AM"/>
        </w:rPr>
        <w:t>2025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>թ</w:t>
      </w:r>
      <w:r w:rsidR="00F94D7B">
        <w:rPr>
          <w:rFonts w:ascii="Cambria Math" w:hAnsi="Cambria Math"/>
          <w:noProof/>
          <w:color w:val="000000" w:themeColor="text1"/>
          <w:lang w:val="hy-AM"/>
        </w:rPr>
        <w:t>․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«Սևան Ստարտափ Սամմիթ» միջոցառման 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>անցկացմամբ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:</w:t>
      </w:r>
    </w:p>
    <w:p w14:paraId="7B74EAA2" w14:textId="1AB89ADC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Թվային ծառայությունների միջոցառման նպատակն է թվային ծառայությունների ձեռքբերումը, որը ենթադրում է տիեզերալուսանկարների ձեռքբերում: Հաշվետու տարում միջոցառման շրջանակներում տարբեր գերատեսչությունների կողմից ներկայացված հայտերի հիման վրա կատարվել են 67,266.1 քառ</w:t>
      </w:r>
      <w:r w:rsidRPr="00F94D7B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կմ գերճշգրիտ լուծաչափի տիեզերալուսանկարներ` կանխատեսված 110,000</w:t>
      </w:r>
      <w:r w:rsidR="00F94D7B">
        <w:rPr>
          <w:rFonts w:ascii="GHEA Grapalat" w:hAnsi="GHEA Grapalat"/>
          <w:noProof/>
          <w:color w:val="000000" w:themeColor="text1"/>
          <w:lang w:val="hy-AM"/>
        </w:rPr>
        <w:t xml:space="preserve"> քառ</w:t>
      </w:r>
      <w:r w:rsidR="00F94D7B" w:rsidRPr="00F94D7B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="00F94D7B" w:rsidRPr="00F94D7B">
        <w:rPr>
          <w:rFonts w:ascii="GHEA Grapalat" w:hAnsi="GHEA Grapalat"/>
          <w:noProof/>
          <w:color w:val="000000" w:themeColor="text1"/>
          <w:lang w:val="hy-AM"/>
        </w:rPr>
        <w:t xml:space="preserve"> կմ-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ի դիմաց: 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Նախատեսվածից </w:t>
      </w:r>
      <w:r w:rsidR="00C05F62">
        <w:rPr>
          <w:rFonts w:ascii="GHEA Grapalat" w:hAnsi="GHEA Grapalat"/>
          <w:noProof/>
          <w:color w:val="000000" w:themeColor="text1"/>
          <w:lang w:val="hy-AM"/>
        </w:rPr>
        <w:t>ցածր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արդյունքային ցուցանիշը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պայմանավորված է նրանով, որ</w:t>
      </w:r>
      <w:r>
        <w:rPr>
          <w:rFonts w:ascii="GHEA Grapalat" w:hAnsi="GHEA Grapalat"/>
          <w:noProof/>
          <w:color w:val="000000" w:themeColor="text1"/>
          <w:lang w:val="hy-AM"/>
        </w:rPr>
        <w:t xml:space="preserve"> տարվա կեսից փոխվել են պատվերի պահանջները, ինչի </w:t>
      </w:r>
      <w:r w:rsidRPr="00F94D7B">
        <w:rPr>
          <w:rFonts w:ascii="GHEA Grapalat" w:hAnsi="GHEA Grapalat"/>
          <w:noProof/>
          <w:color w:val="000000" w:themeColor="text1"/>
          <w:lang w:val="hy-AM"/>
        </w:rPr>
        <w:t xml:space="preserve">արդյունքում </w:t>
      </w:r>
      <w:r w:rsidRPr="00F94D7B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տիեզերալուսանկարները պլանավորվածից բարձր արժեքով էին և ավելի բարձր լուծաչափության: Նշված միջոցառման ծախսերը կատարվել են ամբողջությամբ: Նախորդ տարվա համեմատ </w:t>
      </w:r>
      <w:r w:rsidR="00C05F62">
        <w:rPr>
          <w:rFonts w:ascii="GHEA Grapalat" w:hAnsi="GHEA Grapalat"/>
          <w:noProof/>
          <w:color w:val="000000" w:themeColor="text1"/>
          <w:lang w:val="hy-AM"/>
        </w:rPr>
        <w:t>միջոցառման</w:t>
      </w:r>
      <w:r w:rsidRPr="00F94D7B">
        <w:rPr>
          <w:rFonts w:ascii="GHEA Grapalat" w:hAnsi="GHEA Grapalat"/>
          <w:noProof/>
          <w:color w:val="000000" w:themeColor="text1"/>
          <w:lang w:val="hy-AM"/>
        </w:rPr>
        <w:t xml:space="preserve"> ծախսերի 69.3% (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287.3 մլն դրամ) աճը պայմանավորված է նրանով, որ հաշվետու տարում պատվիրատու գործընկերների հայտերի հիման վրա ձեռք են բերվել բարձր լուծաչափության օպերատիվ տիեզերանկարներ՝ ավելի բարձր արժեք</w:t>
      </w:r>
      <w:r>
        <w:rPr>
          <w:rFonts w:ascii="GHEA Grapalat" w:hAnsi="GHEA Grapalat"/>
          <w:noProof/>
          <w:color w:val="000000" w:themeColor="text1"/>
          <w:lang w:val="hy-AM"/>
        </w:rPr>
        <w:t>ով:</w:t>
      </w:r>
    </w:p>
    <w:p w14:paraId="61C00468" w14:textId="6505ECEF" w:rsidR="007E3C48" w:rsidRPr="00C05F62" w:rsidRDefault="009A7B55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C05F62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>«Ինժեներական բիզնես աքսելերատորի շենքի կառուցման և կահավորման շարունակականության ապահովում» միջոցառ</w:t>
      </w:r>
      <w:r w:rsidR="000E4885">
        <w:rPr>
          <w:rFonts w:ascii="GHEA Grapalat" w:hAnsi="GHEA Grapalat"/>
          <w:noProof/>
          <w:color w:val="000000" w:themeColor="text1"/>
          <w:lang w:val="hy-AM"/>
        </w:rPr>
        <w:t>ման ծախսերը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 կատարվել </w:t>
      </w:r>
      <w:r w:rsidR="000E4885">
        <w:rPr>
          <w:rFonts w:ascii="GHEA Grapalat" w:hAnsi="GHEA Grapalat"/>
          <w:noProof/>
          <w:color w:val="000000" w:themeColor="text1"/>
          <w:lang w:val="hy-AM"/>
        </w:rPr>
        <w:t xml:space="preserve">են 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>90.6%-ով՝ կազմելով 1.8</w:t>
      </w:r>
      <w:r w:rsidR="000E4885">
        <w:rPr>
          <w:rFonts w:cs="Calibri"/>
          <w:noProof/>
          <w:color w:val="000000" w:themeColor="text1"/>
          <w:lang w:val="hy-AM"/>
        </w:rPr>
        <w:t> 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մլրդ դրամ: Շեղումը հիմնականում </w:t>
      </w:r>
      <w:r w:rsidR="007E3C48" w:rsidRPr="00C71829">
        <w:rPr>
          <w:rFonts w:ascii="GHEA Grapalat" w:hAnsi="GHEA Grapalat"/>
          <w:noProof/>
          <w:color w:val="000000" w:themeColor="text1"/>
          <w:lang w:val="hy-AM"/>
        </w:rPr>
        <w:t>պայմանավորված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 է վարչական սարքավորումների գծով գնման մրցույթների արդյունքում առաջացած տնտեսումներով: Նախորդ տարվա համեմատ ծրագրի ծախսերն աճել են 2.2 անգամ կամ 973.7 մլն դրամով, որը պայմանավորված է շինարարական աշխատանքների, հեղինակային հսկողության մեծ ծավալներով և ձեռքբերվող կապիտալ սարքավորումներով: Միջոցառումը Հայաստանի տեխնոլոգիական ու ինժեներական ոլորտի զարգացման պետություն-մասնավոր հատված համագործակցությանն ուղղված ծրագիր է, որի նպատակն է նպաստել </w:t>
      </w:r>
      <w:r w:rsidR="007E3C48" w:rsidRPr="00C71829">
        <w:rPr>
          <w:rFonts w:ascii="GHEA Grapalat" w:hAnsi="GHEA Grapalat"/>
          <w:noProof/>
          <w:color w:val="000000" w:themeColor="text1"/>
          <w:lang w:val="hy-AM"/>
        </w:rPr>
        <w:t>ինժեներական</w:t>
      </w:r>
      <w:r w:rsidR="007E3C48" w:rsidRPr="00C05F62">
        <w:rPr>
          <w:rFonts w:ascii="GHEA Grapalat" w:hAnsi="GHEA Grapalat"/>
          <w:noProof/>
          <w:color w:val="000000" w:themeColor="text1"/>
          <w:lang w:val="hy-AM"/>
        </w:rPr>
        <w:t xml:space="preserve"> և տեխնոլոգիաների ոլորտի հետագա զարգացմանը` խթանելով Հայաստանում տնտեսության մրցունակության և արտադրողականության բարձրացումը:</w:t>
      </w:r>
    </w:p>
    <w:p w14:paraId="1E75EBDD" w14:textId="48B4F748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iCs/>
          <w:color w:val="000000" w:themeColor="text1"/>
          <w:lang w:val="hy-AM"/>
        </w:rPr>
      </w:pPr>
      <w:r w:rsidRPr="00DD6996">
        <w:rPr>
          <w:rFonts w:ascii="GHEA Grapalat" w:hAnsi="GHEA Grapalat"/>
          <w:iCs/>
          <w:color w:val="000000" w:themeColor="text1"/>
          <w:lang w:val="hy-AM"/>
        </w:rPr>
        <w:t>2025</w:t>
      </w:r>
      <w:r w:rsidR="001B231B">
        <w:rPr>
          <w:rFonts w:ascii="GHEA Grapalat" w:hAnsi="GHEA Grapalat"/>
          <w:iCs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iCs/>
          <w:color w:val="000000" w:themeColor="text1"/>
          <w:lang w:val="hy-AM"/>
        </w:rPr>
        <w:t>․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ավարտվել են Ինժեներական քաղաքի բիզնես աքսելերատորի շենքի շինարարական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աշխատանքները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և այժմ կենտրոնն ապահովված է գործունեության համար անհրաժեշտ ենթակառուցվածքներով:</w:t>
      </w:r>
      <w:r w:rsidR="002F0FFE">
        <w:rPr>
          <w:rFonts w:ascii="GHEA Grapalat" w:hAnsi="GHEA Grapalat"/>
          <w:i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iCs/>
          <w:color w:val="000000" w:themeColor="text1"/>
          <w:lang w:val="hy-AM"/>
        </w:rPr>
        <w:t>Ինժեներական քաղաքում ռեզիդենտի կարգավիճակ ունի 16 կազմակերպություն, որոնց գործունեության հիմնական ոլորտներն են՝ ավտոմոբիլային արդյունաբերություն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5-րդ սերնդի բջջային կապ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միկրոսխեմաների մշակում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, </w:t>
      </w:r>
      <w:r>
        <w:rPr>
          <w:rFonts w:ascii="GHEA Grapalat" w:hAnsi="GHEA Grapalat"/>
          <w:iCs/>
          <w:color w:val="000000" w:themeColor="text1"/>
          <w:lang w:val="hy-AM"/>
        </w:rPr>
        <w:t>միկրոէլե</w:t>
      </w:r>
      <w:r w:rsidRPr="00DD6996">
        <w:rPr>
          <w:rFonts w:ascii="GHEA Grapalat" w:hAnsi="GHEA Grapalat"/>
          <w:iCs/>
          <w:color w:val="000000" w:themeColor="text1"/>
          <w:lang w:val="hy-AM"/>
        </w:rPr>
        <w:t>կտրոնիկա</w:t>
      </w:r>
      <w:r w:rsidR="005910E8">
        <w:rPr>
          <w:rFonts w:ascii="GHEA Grapalat" w:hAnsi="GHEA Grapalat"/>
          <w:iCs/>
          <w:color w:val="000000" w:themeColor="text1"/>
          <w:lang w:val="hy-AM"/>
        </w:rPr>
        <w:t>ն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արդյունաբերական իրերի ինտերնետ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(Industrial IoT), ռադիոէլեկտրոնային համակարգեր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և համալիրներ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>, կենսաբժշկական ճարտարագիտություն</w:t>
      </w:r>
      <w:r w:rsidR="005910E8">
        <w:rPr>
          <w:rFonts w:ascii="GHEA Grapalat" w:hAnsi="GHEA Grapalat"/>
          <w:iCs/>
          <w:color w:val="000000" w:themeColor="text1"/>
          <w:lang w:val="hy-AM"/>
        </w:rPr>
        <w:t>ը</w:t>
      </w:r>
      <w:r w:rsidRPr="00DD6996">
        <w:rPr>
          <w:rFonts w:ascii="GHEA Grapalat" w:hAnsi="GHEA Grapalat"/>
          <w:iCs/>
          <w:color w:val="000000" w:themeColor="text1"/>
          <w:lang w:val="hy-AM"/>
        </w:rPr>
        <w:t xml:space="preserve"> և այլն։ </w:t>
      </w:r>
    </w:p>
    <w:p w14:paraId="2CE64E36" w14:textId="63E9FDCF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2025թ. </w:t>
      </w:r>
      <w:r w:rsidRPr="00DD6996">
        <w:rPr>
          <w:rFonts w:ascii="GHEA Grapalat" w:hAnsi="GHEA Grapalat"/>
          <w:i/>
          <w:noProof/>
          <w:color w:val="000000" w:themeColor="text1"/>
          <w:lang w:val="hy-AM"/>
        </w:rPr>
        <w:t>Բարձր տեխնոլոգիական արդյունաբերության բնագավառում պետական քաղաքականության մշակման, ծրագրերի համակարգման և մոնիտորինգի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1.5 մլրդ դրամ կամ նախատեսված միջոցների 98.2%-ը: Նախորդ տարվա համեմատ </w:t>
      </w:r>
      <w:r w:rsidRPr="003E50BE">
        <w:rPr>
          <w:rFonts w:ascii="GHEA Grapalat" w:hAnsi="GHEA Grapalat"/>
          <w:noProof/>
          <w:color w:val="000000" w:themeColor="text1"/>
          <w:lang w:val="hy-AM"/>
        </w:rPr>
        <w:t>ծրագրի ծախսեր</w:t>
      </w:r>
      <w:r w:rsidR="005910E8" w:rsidRPr="003E50BE">
        <w:rPr>
          <w:rFonts w:ascii="GHEA Grapalat" w:hAnsi="GHEA Grapalat"/>
          <w:noProof/>
          <w:color w:val="000000" w:themeColor="text1"/>
          <w:lang w:val="hy-AM"/>
        </w:rPr>
        <w:t>ն</w:t>
      </w:r>
      <w:r w:rsidRPr="003E50BE">
        <w:rPr>
          <w:rFonts w:ascii="GHEA Grapalat" w:hAnsi="GHEA Grapalat"/>
          <w:noProof/>
          <w:color w:val="000000" w:themeColor="text1"/>
          <w:lang w:val="hy-AM"/>
        </w:rPr>
        <w:t xml:space="preserve"> աճել են 10.1%</w:t>
      </w:r>
      <w:r w:rsidRPr="003E50BE">
        <w:rPr>
          <w:rFonts w:ascii="GHEA Grapalat" w:hAnsi="GHEA Grapalat"/>
          <w:noProof/>
          <w:color w:val="000000" w:themeColor="text1"/>
          <w:lang w:val="hy-AM"/>
        </w:rPr>
        <w:noBreakHyphen/>
        <w:t>ով կամ 133.4 մլն դրամով:</w:t>
      </w:r>
    </w:p>
    <w:p w14:paraId="1A5327B0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Բարձր տեխնոլոգիաների, ռազմարդյունաբերության, թվայնացման, կիբեռանվտանգության, ինովացիոն տեխնոլոգիաների, կապի, փոստի, համացանցի և տիեզերական բնագավառներում պետական քաղաքականության մշակման, ծրագրերի համակարգման և մոնիտորինգի միջոցառման ծախսերը կազմել են շուրջ 1.1 մլրդ դրամ՝ ապահովելով 99.6% կատարողական: Նախորդ տարվա համեմատ նշված ծախսերն աճել են 3.7%-ով կամ 39.2 մլն դրամով:</w:t>
      </w:r>
    </w:p>
    <w:p w14:paraId="03265C04" w14:textId="16A88AFE" w:rsidR="007E3C4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5574E8">
        <w:rPr>
          <w:rFonts w:ascii="GHEA Grapalat" w:hAnsi="GHEA Grapalat"/>
          <w:noProof/>
          <w:color w:val="000000" w:themeColor="text1"/>
          <w:lang w:val="hy-AM"/>
        </w:rPr>
        <w:t>Ռազմարդյունաբերության բնագավառում պետական քաղաքականության մշակման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խորհրդատվական, մոնիտորինգի և աջակցության ծառայությունների, ծրագրերի համակարգման միջոցառման ծախսերը կազմել են 252.5 մլն դրամ՝ ապահովելով 92.9% կատարողական: Շեղումը հիմնականում պայմանավորված է թափուր հաստիքների առկայությա</w:t>
      </w:r>
      <w:r w:rsidR="00E712E5">
        <w:rPr>
          <w:rFonts w:ascii="GHEA Grapalat" w:hAnsi="GHEA Grapalat"/>
          <w:noProof/>
          <w:color w:val="000000" w:themeColor="text1"/>
          <w:lang w:val="hy-AM"/>
        </w:rPr>
        <w:t xml:space="preserve">մբ, որի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արդյունքում աշխատանքի վարձատրության ծախսերի գծով առաջացել են տնտեսումներ: </w:t>
      </w:r>
      <w:r w:rsidR="00E712E5">
        <w:rPr>
          <w:rFonts w:ascii="GHEA Grapalat" w:hAnsi="GHEA Grapalat"/>
          <w:noProof/>
          <w:color w:val="000000" w:themeColor="text1"/>
          <w:lang w:val="hy-AM"/>
        </w:rPr>
        <w:t>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ախորդ տարվա համեմատ նշված ծախսերն աճել են 14.7%-ով կամ 32.4 մլն դրամով, որը հիմնականում պայմանավորված է աշխատավարձի բնականոն աճի</w:t>
      </w:r>
      <w:r w:rsidR="00E8681F" w:rsidRPr="007C75FF">
        <w:rPr>
          <w:rFonts w:ascii="GHEA Grapalat" w:hAnsi="GHEA Grapalat"/>
          <w:noProof/>
          <w:color w:val="000000" w:themeColor="text1"/>
          <w:lang w:val="hy-AM"/>
        </w:rPr>
        <w:t xml:space="preserve"> և </w:t>
      </w:r>
      <w:r w:rsidR="00E8681F">
        <w:rPr>
          <w:rFonts w:ascii="GHEA Grapalat" w:hAnsi="GHEA Grapalat"/>
          <w:noProof/>
          <w:color w:val="000000" w:themeColor="text1"/>
          <w:lang w:val="hy-AM"/>
        </w:rPr>
        <w:t>կատարողականի գնահատման հիման վրա պարգևատրումների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արդյունքում աշխատանքի վարձատրության</w:t>
      </w:r>
      <w:r w:rsidR="005574E8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ծախսերի աճով:</w:t>
      </w:r>
    </w:p>
    <w:p w14:paraId="4B5F9339" w14:textId="7D8174CE" w:rsidR="00E712E5" w:rsidRPr="001B231B" w:rsidRDefault="00E712E5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Հաշվետու </w:t>
      </w:r>
      <w:r>
        <w:rPr>
          <w:rFonts w:ascii="GHEA Grapalat" w:hAnsi="GHEA Grapalat"/>
          <w:noProof/>
          <w:color w:val="000000" w:themeColor="text1"/>
          <w:lang w:val="hy-AM"/>
        </w:rPr>
        <w:t>տար</w:t>
      </w: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ում </w:t>
      </w:r>
      <w:r w:rsidRPr="00E712E5">
        <w:rPr>
          <w:rFonts w:ascii="GHEA Grapalat" w:hAnsi="GHEA Grapalat"/>
          <w:i/>
          <w:noProof/>
          <w:color w:val="000000" w:themeColor="text1"/>
          <w:lang w:val="hy-AM"/>
        </w:rPr>
        <w:t>Հեռահաղորդակցության ապահովման</w:t>
      </w: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754.1 մլն դրամ կամ նախատեսված միջոցների 95.</w:t>
      </w:r>
      <w:r w:rsidRPr="009E6258">
        <w:rPr>
          <w:rFonts w:ascii="GHEA Grapalat" w:hAnsi="GHEA Grapalat"/>
          <w:noProof/>
          <w:color w:val="000000" w:themeColor="text1"/>
          <w:lang w:val="hy-AM"/>
        </w:rPr>
        <w:t>5</w:t>
      </w:r>
      <w:r w:rsidRPr="00E712E5">
        <w:rPr>
          <w:rFonts w:ascii="GHEA Grapalat" w:hAnsi="GHEA Grapalat"/>
          <w:noProof/>
          <w:color w:val="000000" w:themeColor="text1"/>
          <w:lang w:val="hy-AM"/>
        </w:rPr>
        <w:t xml:space="preserve">%-ը: 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 xml:space="preserve">Նախորդ տարվա համեմատ </w:t>
      </w:r>
      <w:r w:rsidR="001B231B">
        <w:rPr>
          <w:rFonts w:ascii="GHEA Grapalat" w:hAnsi="GHEA Grapalat"/>
          <w:noProof/>
          <w:color w:val="000000" w:themeColor="text1"/>
          <w:lang w:val="hy-AM"/>
        </w:rPr>
        <w:lastRenderedPageBreak/>
        <w:t xml:space="preserve">ծրագրի ծախսերը նվազել են 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>73.3%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-ով կամ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 xml:space="preserve"> 2.1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 xml:space="preserve"> մլրդ դրամով՝ պայմանավորված 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>2024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թ</w:t>
      </w:r>
      <w:r w:rsidR="001B231B" w:rsidRPr="001B231B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="001B231B" w:rsidRPr="001B231B">
        <w:rPr>
          <w:rFonts w:ascii="GHEA Grapalat" w:hAnsi="GHEA Grapalat"/>
          <w:noProof/>
          <w:color w:val="000000" w:themeColor="text1"/>
          <w:lang w:val="hy-AM"/>
        </w:rPr>
        <w:t xml:space="preserve"> ՀՀ տարածքում բազային և շարժական ռադիոմոնիտորինգի համակարգի ներդր</w:t>
      </w:r>
      <w:r w:rsidR="001B231B">
        <w:rPr>
          <w:rFonts w:ascii="GHEA Grapalat" w:hAnsi="GHEA Grapalat"/>
          <w:noProof/>
          <w:color w:val="000000" w:themeColor="text1"/>
          <w:lang w:val="hy-AM"/>
        </w:rPr>
        <w:t>մամբ։</w:t>
      </w:r>
    </w:p>
    <w:p w14:paraId="71A4A718" w14:textId="27717C2C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color w:val="000000" w:themeColor="text1"/>
          <w:lang w:val="af-ZA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Հեռահաղորդակցության և կապի կանոնակարգման միջոցառման </w:t>
      </w:r>
      <w:r w:rsidRPr="001B231B">
        <w:rPr>
          <w:rFonts w:ascii="GHEA Grapalat" w:hAnsi="GHEA Grapalat"/>
          <w:noProof/>
          <w:color w:val="000000" w:themeColor="text1"/>
          <w:lang w:val="hy-AM"/>
        </w:rPr>
        <w:t>ծախսերը կազմել են շուրջ</w:t>
      </w:r>
      <w:r w:rsidRPr="00DD6996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470.2 մլն դրամ՝ ապահովելով 95.4% կատարողական, որը հիմնականում պայմանավորված է տնտեսումներով: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Նախորդ</w:t>
      </w:r>
      <w:r w:rsidRPr="00DD6996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տարվա համեմատ նշված միջոցառման ծախսերն աճել են 36.2%-ով կամ 125 մլն դրամով, որը պայմանավորված է ռադիոմոնիտորինգի ծրագրի ներդրմամբ: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</w:t>
      </w:r>
    </w:p>
    <w:p w14:paraId="54AB32EA" w14:textId="78512E0D" w:rsidR="007E3C48" w:rsidRPr="00DD699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color w:val="000000" w:themeColor="text1"/>
          <w:lang w:val="af-ZA"/>
        </w:rPr>
      </w:pPr>
      <w:r w:rsidRPr="00DD6996">
        <w:rPr>
          <w:rFonts w:ascii="GHEA Grapalat" w:hAnsi="GHEA Grapalat"/>
          <w:bCs/>
          <w:color w:val="000000" w:themeColor="text1"/>
          <w:lang w:val="hy-AM"/>
        </w:rPr>
        <w:t>«ՀՀ տարածքում բազային և շարժական ռադիոմոնի</w:t>
      </w:r>
      <w:r w:rsidR="001B231B">
        <w:rPr>
          <w:rFonts w:ascii="GHEA Grapalat" w:hAnsi="GHEA Grapalat"/>
          <w:bCs/>
          <w:color w:val="000000" w:themeColor="text1"/>
          <w:lang w:val="hy-AM"/>
        </w:rPr>
        <w:t>տ</w:t>
      </w:r>
      <w:r w:rsidRPr="00DD6996">
        <w:rPr>
          <w:rFonts w:ascii="GHEA Grapalat" w:hAnsi="GHEA Grapalat"/>
          <w:bCs/>
          <w:color w:val="000000" w:themeColor="text1"/>
          <w:lang w:val="hy-AM"/>
        </w:rPr>
        <w:t>որինգի համակարգի»</w:t>
      </w:r>
      <w:r w:rsidRPr="00DD6996">
        <w:rPr>
          <w:rFonts w:ascii="GHEA Grapalat" w:hAnsi="GHEA Grapalat"/>
          <w:b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>ներդրման շրջանակներում 2025</w:t>
      </w:r>
      <w:r w:rsidR="001B231B">
        <w:rPr>
          <w:rFonts w:ascii="GHEA Grapalat" w:hAnsi="GHEA Grapalat"/>
          <w:bCs/>
          <w:color w:val="000000" w:themeColor="text1"/>
          <w:lang w:val="hy-AM"/>
        </w:rPr>
        <w:t>թ</w:t>
      </w:r>
      <w:r w:rsidR="001B231B">
        <w:rPr>
          <w:rFonts w:ascii="Cambria Math" w:hAnsi="Cambria Math"/>
          <w:bCs/>
          <w:color w:val="000000" w:themeColor="text1"/>
          <w:lang w:val="hy-AM"/>
        </w:rPr>
        <w:t>․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հունվարի 1-ից </w:t>
      </w:r>
      <w:r w:rsidRPr="00DD6996">
        <w:rPr>
          <w:rFonts w:ascii="GHEA Grapalat" w:hAnsi="GHEA Grapalat"/>
          <w:bCs/>
          <w:iCs/>
          <w:color w:val="000000" w:themeColor="text1"/>
          <w:shd w:val="clear" w:color="auto" w:fill="FFFFFF"/>
          <w:lang w:val="hy-AM"/>
        </w:rPr>
        <w:t>«Հեռահաղորդակցության հանրապետական կենտրոն» ՊՈԱԿ–ի (այսուհետ՝ «ՀՀԿ»)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կողմից ամբողջությամբ շահագործվում </w:t>
      </w:r>
      <w:r w:rsidR="001B231B">
        <w:rPr>
          <w:rFonts w:ascii="GHEA Grapalat" w:hAnsi="GHEA Grapalat"/>
          <w:bCs/>
          <w:color w:val="000000" w:themeColor="text1"/>
          <w:lang w:val="hy-AM"/>
        </w:rPr>
        <w:t>են</w:t>
      </w:r>
      <w:r w:rsidR="002F0FF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>1 Գլխավոր</w:t>
      </w:r>
      <w:r w:rsidR="002F0FF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>կայան, 5 ֆիքսված սպասարկվող կայաններ, 20 ֆիքսված չսպասարկվող կայաններ, 5 շարժական կայաններ, որի</w:t>
      </w:r>
      <w:r w:rsidR="002F0FFE">
        <w:rPr>
          <w:rFonts w:ascii="GHEA Grapalat" w:hAnsi="GHEA Grapalat"/>
          <w:bCs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շնորհիվ ՀՀ տարածքում իրականացվում է ռադիոհաճախականային տիրույթի ռադիոհսկում 24/7 ռեժիմով: </w:t>
      </w:r>
    </w:p>
    <w:p w14:paraId="46CD1AD7" w14:textId="0098089E" w:rsidR="007E3C48" w:rsidRPr="00DD699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color w:val="000000" w:themeColor="text1"/>
          <w:lang w:val="af-ZA"/>
        </w:rPr>
      </w:pPr>
      <w:r w:rsidRPr="001B231B">
        <w:rPr>
          <w:rFonts w:ascii="GHEA Grapalat" w:hAnsi="GHEA Grapalat"/>
          <w:bCs/>
          <w:color w:val="000000" w:themeColor="text1"/>
          <w:lang w:val="hy-AM"/>
        </w:rPr>
        <w:t>Ի</w:t>
      </w:r>
      <w:r w:rsidRPr="001B231B">
        <w:rPr>
          <w:rFonts w:ascii="GHEA Grapalat" w:hAnsi="GHEA Grapalat"/>
          <w:bCs/>
          <w:color w:val="000000" w:themeColor="text1"/>
          <w:lang w:val="af-ZA"/>
        </w:rPr>
        <w:t>րականացվել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են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</w:t>
      </w:r>
      <w:r w:rsidRPr="00DD6996">
        <w:rPr>
          <w:rFonts w:ascii="GHEA Grapalat" w:hAnsi="GHEA Grapalat"/>
          <w:bCs/>
          <w:iCs/>
          <w:color w:val="000000" w:themeColor="text1"/>
          <w:lang w:val="hy-AM"/>
        </w:rPr>
        <w:t>հ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ատկացված հաճախականությունների 661</w:t>
      </w:r>
      <w:r>
        <w:rPr>
          <w:rFonts w:ascii="GHEA Grapalat" w:hAnsi="GHEA Grapalat" w:cs="Arial"/>
          <w:color w:val="000000" w:themeColor="text1"/>
          <w:lang w:val="hy-AM" w:eastAsia="ru-RU"/>
        </w:rPr>
        <w:t>,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859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չափումներ՝ Երևան, Գյումրի, Վանաձոր և Գորիս քաղաքներում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տեղակայված ռադիո</w:t>
      </w:r>
      <w:r w:rsidR="001B231B">
        <w:rPr>
          <w:rFonts w:ascii="GHEA Grapalat" w:hAnsi="GHEA Grapalat" w:cs="Arial"/>
          <w:color w:val="000000" w:themeColor="text1"/>
          <w:lang w:val="hy-AM" w:eastAsia="ru-RU"/>
        </w:rPr>
        <w:t>մոնիտորինգ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ի համակարգի 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ստացիոնար սպասարկվող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և ՀՀ մարզերում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20 չսպասարկվող կայաններով, ինչպես նաև 14</w:t>
      </w:r>
      <w:r>
        <w:rPr>
          <w:rFonts w:ascii="GHEA Grapalat" w:hAnsi="GHEA Grapalat" w:cs="Arial"/>
          <w:color w:val="000000" w:themeColor="text1"/>
          <w:lang w:val="hy-AM" w:eastAsia="ru-RU"/>
        </w:rPr>
        <w:t>,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698 չափումներ՝ 5 </w:t>
      </w:r>
      <w:r w:rsidRPr="00DD6996">
        <w:rPr>
          <w:rFonts w:ascii="GHEA Grapalat" w:hAnsi="GHEA Grapalat"/>
          <w:color w:val="000000" w:themeColor="text1"/>
          <w:lang w:val="af-ZA"/>
        </w:rPr>
        <w:t>շարժական կայաններով</w:t>
      </w:r>
      <w:r>
        <w:rPr>
          <w:rFonts w:ascii="GHEA Grapalat" w:hAnsi="GHEA Grapalat"/>
          <w:color w:val="000000" w:themeColor="text1"/>
          <w:lang w:val="hy-AM"/>
        </w:rPr>
        <w:t>:</w:t>
      </w:r>
    </w:p>
    <w:p w14:paraId="458B9028" w14:textId="09283F5B" w:rsidR="007E3C48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b/>
          <w:iCs/>
          <w:color w:val="000000" w:themeColor="text1"/>
          <w:lang w:val="hy-AM"/>
        </w:rPr>
      </w:pP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Հանրապետական և միջպետական նշանակության ավտոմոբիլային ճանապարհների երկայնքով, </w:t>
      </w:r>
      <w:r w:rsidRPr="001B231B">
        <w:rPr>
          <w:rFonts w:ascii="GHEA Grapalat" w:hAnsi="GHEA Grapalat"/>
          <w:bCs/>
          <w:color w:val="000000" w:themeColor="text1"/>
          <w:lang w:val="af-ZA"/>
        </w:rPr>
        <w:t>ինչպես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նաև Երևան, Գյումրի, Վանաձոր, Կապան, Չարենցավան և Վաղարշապատ քաղաքներում իրականացվել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են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բջջային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>կապի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2G, 3G 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և 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4G տեխնոլոգիաների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հասանելիության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 xml:space="preserve"> ծածկույթների test-drive եղանակով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թ</w:t>
      </w:r>
      <w:r w:rsidRPr="00DD6996">
        <w:rPr>
          <w:rFonts w:ascii="GHEA Grapalat" w:hAnsi="GHEA Grapalat" w:cs="Arial"/>
          <w:color w:val="000000" w:themeColor="text1"/>
          <w:lang w:val="af-ZA" w:eastAsia="ru-RU"/>
        </w:rPr>
        <w:t>եստավորման աշխատանքներ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և պատրաստվել</w:t>
      </w:r>
      <w:r w:rsidR="001B231B">
        <w:rPr>
          <w:rFonts w:ascii="GHEA Grapalat" w:hAnsi="GHEA Grapalat" w:cs="Arial"/>
          <w:color w:val="000000" w:themeColor="text1"/>
          <w:lang w:val="hy-AM" w:eastAsia="ru-RU"/>
        </w:rPr>
        <w:t>՝</w:t>
      </w:r>
      <w:r w:rsidRPr="00DD6996">
        <w:rPr>
          <w:rFonts w:ascii="GHEA Grapalat" w:hAnsi="GHEA Grapalat" w:cs="Arial"/>
          <w:color w:val="000000" w:themeColor="text1"/>
          <w:lang w:val="hy-AM" w:eastAsia="ru-RU"/>
        </w:rPr>
        <w:t xml:space="preserve"> բջջային կապի հասանելիության ծածկույթի քարտեզներ</w:t>
      </w:r>
      <w:r>
        <w:rPr>
          <w:rFonts w:ascii="GHEA Grapalat" w:hAnsi="GHEA Grapalat" w:cs="Arial"/>
          <w:color w:val="000000" w:themeColor="text1"/>
          <w:lang w:val="hy-AM" w:eastAsia="ru-RU"/>
        </w:rPr>
        <w:t>:</w:t>
      </w:r>
    </w:p>
    <w:p w14:paraId="16263782" w14:textId="2B18C9A3" w:rsidR="007E3C48" w:rsidRPr="00465C7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hAnsi="GHEA Grapalat"/>
          <w:b/>
          <w:iCs/>
          <w:color w:val="000000" w:themeColor="text1"/>
          <w:lang w:val="hy-AM"/>
        </w:rPr>
      </w:pPr>
      <w:r w:rsidRPr="00465C76">
        <w:rPr>
          <w:rFonts w:ascii="GHEA Grapalat" w:hAnsi="GHEA Grapalat" w:cs="Sylfaen"/>
          <w:color w:val="000000" w:themeColor="text1"/>
          <w:lang w:val="hy-AM"/>
        </w:rPr>
        <w:t>2025</w:t>
      </w:r>
      <w:r w:rsidR="001B231B">
        <w:rPr>
          <w:rFonts w:ascii="GHEA Grapalat" w:hAnsi="GHEA Grapalat" w:cs="Sylfaen"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color w:val="000000" w:themeColor="text1"/>
          <w:lang w:val="hy-AM"/>
        </w:rPr>
        <w:t>․</w:t>
      </w:r>
      <w:r w:rsidRPr="00465C76">
        <w:rPr>
          <w:rFonts w:ascii="GHEA Grapalat" w:hAnsi="GHEA Grapalat" w:cs="Sylfaen"/>
          <w:color w:val="000000" w:themeColor="text1"/>
          <w:lang w:val="af-ZA"/>
        </w:rPr>
        <w:t xml:space="preserve"> սկզբից</w:t>
      </w:r>
      <w:r w:rsidRPr="00465C76">
        <w:rPr>
          <w:rFonts w:ascii="GHEA Grapalat" w:hAnsi="GHEA Grapalat"/>
          <w:color w:val="000000" w:themeColor="text1"/>
          <w:lang w:val="af-ZA"/>
        </w:rPr>
        <w:t xml:space="preserve"> </w:t>
      </w:r>
      <w:r w:rsidRPr="00465C76">
        <w:rPr>
          <w:rFonts w:ascii="GHEA Grapalat" w:hAnsi="GHEA Grapalat" w:cs="Sylfaen"/>
          <w:color w:val="000000" w:themeColor="text1"/>
          <w:lang w:val="af-ZA"/>
        </w:rPr>
        <w:t>կատարված</w:t>
      </w:r>
      <w:r w:rsidRPr="00465C76">
        <w:rPr>
          <w:rFonts w:ascii="GHEA Grapalat" w:hAnsi="GHEA Grapalat"/>
          <w:color w:val="000000" w:themeColor="text1"/>
          <w:lang w:val="af-ZA"/>
        </w:rPr>
        <w:t xml:space="preserve"> </w:t>
      </w:r>
      <w:r w:rsidRPr="00465C76">
        <w:rPr>
          <w:rFonts w:ascii="GHEA Grapalat" w:hAnsi="GHEA Grapalat" w:cs="Sylfaen"/>
          <w:color w:val="000000" w:themeColor="text1"/>
          <w:lang w:val="af-ZA"/>
        </w:rPr>
        <w:t>աշխատանքների</w:t>
      </w:r>
      <w:r w:rsidRPr="00465C76">
        <w:rPr>
          <w:rFonts w:ascii="GHEA Grapalat" w:hAnsi="GHEA Grapalat"/>
          <w:color w:val="000000" w:themeColor="text1"/>
          <w:lang w:val="af-ZA"/>
        </w:rPr>
        <w:t xml:space="preserve"> </w:t>
      </w:r>
      <w:r w:rsidRPr="00465C76">
        <w:rPr>
          <w:rFonts w:ascii="GHEA Grapalat" w:hAnsi="GHEA Grapalat" w:cs="Sylfaen"/>
          <w:color w:val="000000" w:themeColor="text1"/>
          <w:lang w:val="af-ZA"/>
        </w:rPr>
        <w:t xml:space="preserve">արդյունքում՝ օգտագործվող </w:t>
      </w:r>
      <w:r w:rsidRPr="001B231B">
        <w:rPr>
          <w:rFonts w:ascii="GHEA Grapalat" w:hAnsi="GHEA Grapalat"/>
          <w:bCs/>
          <w:color w:val="000000" w:themeColor="text1"/>
          <w:lang w:val="af-ZA"/>
        </w:rPr>
        <w:t>ռադիոհաճախականային</w:t>
      </w:r>
      <w:r w:rsidRPr="00465C76">
        <w:rPr>
          <w:rFonts w:ascii="GHEA Grapalat" w:hAnsi="GHEA Grapalat" w:cs="Sylfaen"/>
          <w:color w:val="000000" w:themeColor="text1"/>
          <w:lang w:val="af-ZA"/>
        </w:rPr>
        <w:t xml:space="preserve"> տիրույթի մաքրությունն ապահովվել </w:t>
      </w:r>
      <w:r w:rsidRPr="00465C76">
        <w:rPr>
          <w:rFonts w:ascii="GHEA Grapalat" w:hAnsi="GHEA Grapalat" w:cs="Sylfaen"/>
          <w:lang w:val="af-ZA"/>
        </w:rPr>
        <w:t>է</w:t>
      </w:r>
      <w:r w:rsidR="002F0FFE">
        <w:rPr>
          <w:rFonts w:ascii="GHEA Grapalat" w:hAnsi="GHEA Grapalat" w:cs="Sylfaen"/>
          <w:lang w:val="hy-AM"/>
        </w:rPr>
        <w:t xml:space="preserve"> </w:t>
      </w:r>
      <w:r w:rsidRPr="00465C76">
        <w:rPr>
          <w:rFonts w:ascii="GHEA Grapalat" w:hAnsi="GHEA Grapalat" w:cs="Sylfaen"/>
          <w:lang w:val="af-ZA"/>
        </w:rPr>
        <w:t>9</w:t>
      </w:r>
      <w:r w:rsidRPr="00465C76">
        <w:rPr>
          <w:rFonts w:ascii="GHEA Grapalat" w:hAnsi="GHEA Grapalat" w:cs="Sylfaen"/>
          <w:lang w:val="hy-AM"/>
        </w:rPr>
        <w:t>7</w:t>
      </w:r>
      <w:r w:rsidRPr="00465C76">
        <w:rPr>
          <w:rFonts w:ascii="GHEA Grapalat" w:hAnsi="GHEA Grapalat" w:cs="Sylfaen"/>
          <w:lang w:val="af-ZA"/>
        </w:rPr>
        <w:t>%</w:t>
      </w:r>
      <w:r w:rsidRPr="00465C76">
        <w:rPr>
          <w:rFonts w:ascii="GHEA Grapalat" w:hAnsi="GHEA Grapalat" w:cs="Sylfaen"/>
          <w:lang w:val="hy-AM"/>
        </w:rPr>
        <w:t>-</w:t>
      </w:r>
      <w:r w:rsidRPr="00465C76">
        <w:rPr>
          <w:rFonts w:ascii="GHEA Grapalat" w:hAnsi="GHEA Grapalat" w:cs="Sylfaen"/>
          <w:lang w:val="af-ZA"/>
        </w:rPr>
        <w:t>ով</w:t>
      </w:r>
      <w:r w:rsidRPr="00465C76">
        <w:rPr>
          <w:rFonts w:ascii="GHEA Grapalat" w:hAnsi="GHEA Grapalat" w:cs="Sylfaen"/>
          <w:color w:val="000000" w:themeColor="text1"/>
          <w:lang w:val="af-ZA"/>
        </w:rPr>
        <w:t>՝ նախատեսված 95%-ի փոխարեն</w:t>
      </w:r>
      <w:r>
        <w:rPr>
          <w:rFonts w:ascii="GHEA Grapalat" w:hAnsi="GHEA Grapalat" w:cs="Sylfaen"/>
          <w:color w:val="000000" w:themeColor="text1"/>
          <w:lang w:val="hy-AM"/>
        </w:rPr>
        <w:t>:</w:t>
      </w:r>
    </w:p>
    <w:p w14:paraId="532C3C0F" w14:textId="17D97F76" w:rsidR="007E3C48" w:rsidRPr="00DD6996" w:rsidRDefault="007E3C48" w:rsidP="008310B3">
      <w:pPr>
        <w:pStyle w:val="ListParagraph"/>
        <w:numPr>
          <w:ilvl w:val="0"/>
          <w:numId w:val="10"/>
        </w:numPr>
        <w:tabs>
          <w:tab w:val="left" w:pos="900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bCs/>
          <w:color w:val="000000" w:themeColor="text1"/>
          <w:lang w:val="hy-AM"/>
        </w:rPr>
        <w:t>2025</w:t>
      </w:r>
      <w:r w:rsidR="001B231B">
        <w:rPr>
          <w:rFonts w:ascii="GHEA Grapalat" w:hAnsi="GHEA Grapalat"/>
          <w:bCs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bCs/>
          <w:color w:val="000000" w:themeColor="text1"/>
          <w:lang w:val="hy-AM"/>
        </w:rPr>
        <w:t>․</w:t>
      </w:r>
      <w:r w:rsidRPr="00DD6996">
        <w:rPr>
          <w:rFonts w:ascii="GHEA Grapalat" w:hAnsi="GHEA Grapalat"/>
          <w:bCs/>
          <w:color w:val="000000" w:themeColor="text1"/>
          <w:lang w:val="hy-AM"/>
        </w:rPr>
        <w:t xml:space="preserve"> ընթացքում ավարտին են հասցվել Ռուսաստանի Դաշնության, Ադրբեջանի </w:t>
      </w:r>
      <w:r w:rsidRPr="001B231B">
        <w:rPr>
          <w:rFonts w:ascii="GHEA Grapalat" w:hAnsi="GHEA Grapalat"/>
          <w:bCs/>
          <w:color w:val="000000" w:themeColor="text1"/>
          <w:lang w:val="af-ZA"/>
        </w:rPr>
        <w:t>Հանրապետության</w:t>
      </w:r>
      <w:r w:rsidRPr="00DD6996">
        <w:rPr>
          <w:rFonts w:ascii="GHEA Grapalat" w:hAnsi="GHEA Grapalat"/>
          <w:bCs/>
          <w:color w:val="000000" w:themeColor="text1"/>
          <w:lang w:val="hy-AM"/>
        </w:rPr>
        <w:t>, Վրաստանի, Իրանի Իսլամական Հանրապետության, Իրաքի Հանրապետության, Սիրիայի Արաբական Հանրապետության կապի ադմինիստրացիաների հետ 87.5-108.0 ՄՀց ռադիոհաճախականային տիրույթում ձայնային հեռարձակման 16 կայանների համակարգման աշխատանքները և գրանցվել ՀՄՄ միջազգային տեղեկատվական շտեմարանում՝ որպես ՀՀ-ում օրինական օգտագործվող ռադիոհաճախականություններ:</w:t>
      </w:r>
    </w:p>
    <w:p w14:paraId="6308F060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</w:pPr>
      <w:bookmarkStart w:id="2" w:name="_Hlk219984757"/>
      <w:r w:rsidRPr="00DD6996">
        <w:rPr>
          <w:rFonts w:ascii="GHEA Grapalat" w:hAnsi="GHEA Grapalat"/>
          <w:bCs/>
          <w:shd w:val="clear" w:color="auto" w:fill="FFFFFF"/>
          <w:lang w:val="hy-AM"/>
        </w:rPr>
        <w:t xml:space="preserve">Փոստային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կապի</w:t>
      </w:r>
      <w:r w:rsidRPr="00DD6996">
        <w:rPr>
          <w:rFonts w:ascii="GHEA Grapalat" w:hAnsi="GHEA Grapalat"/>
          <w:bCs/>
          <w:shd w:val="clear" w:color="auto" w:fill="FFFFFF"/>
          <w:lang w:val="hy-AM"/>
        </w:rPr>
        <w:t xml:space="preserve"> ոլորտում իրականացվել </w:t>
      </w:r>
      <w:r w:rsidRPr="00DD6996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են հետևյալ գործընթացները՝</w:t>
      </w:r>
    </w:p>
    <w:p w14:paraId="68FA866A" w14:textId="77777777" w:rsidR="007E3C48" w:rsidRPr="00DD6996" w:rsidRDefault="007E3C48" w:rsidP="008310B3">
      <w:pPr>
        <w:pStyle w:val="ListParagraph"/>
        <w:numPr>
          <w:ilvl w:val="0"/>
          <w:numId w:val="11"/>
        </w:numPr>
        <w:suppressAutoHyphens/>
        <w:spacing w:after="0"/>
        <w:ind w:left="0" w:firstLine="540"/>
        <w:jc w:val="both"/>
        <w:rPr>
          <w:rFonts w:ascii="GHEA Grapalat" w:hAnsi="GHEA Grapalat"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 </w:t>
      </w:r>
      <w:bookmarkEnd w:id="2"/>
      <w:r w:rsidRPr="00DD6996">
        <w:rPr>
          <w:rFonts w:ascii="GHEA Grapalat" w:hAnsi="GHEA Grapalat"/>
          <w:color w:val="000000" w:themeColor="text1"/>
          <w:lang w:val="hy-AM"/>
        </w:rPr>
        <w:t xml:space="preserve">Փոստային կապի գործունեության </w:t>
      </w:r>
      <w:r>
        <w:rPr>
          <w:rFonts w:ascii="GHEA Grapalat" w:hAnsi="GHEA Grapalat"/>
          <w:color w:val="000000" w:themeColor="text1"/>
          <w:lang w:val="hy-AM"/>
        </w:rPr>
        <w:t>լիցենզավորում</w:t>
      </w:r>
      <w:r w:rsidRPr="00DD6996">
        <w:rPr>
          <w:rFonts w:ascii="GHEA Grapalat" w:hAnsi="GHEA Grapalat"/>
          <w:color w:val="000000" w:themeColor="text1"/>
          <w:lang w:val="hy-AM"/>
        </w:rPr>
        <w:t>.</w:t>
      </w:r>
    </w:p>
    <w:p w14:paraId="6E036DCB" w14:textId="77777777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ՀՀ-ում, բացի փոստային կապի ազգային օպերատորից, լիցենզիայի հիման վրա ծառայություններ են մատուցում ևս 46 փոստային և/կամ սուրհանդակային կապի օպերատորներ: </w:t>
      </w:r>
    </w:p>
    <w:p w14:paraId="1497E40F" w14:textId="08A6FC82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Փոստային կապի գործունեության լիցենզիա է տրվել 2 կազմակերպության, </w:t>
      </w:r>
      <w:r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իսկ 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8 կազմակերպության փոստային կապի գործունեության լիցենզիա ուժը կորցրած է ճանաչվել, ինչպես նաև կասեցվել է 2 կազմակերպության գործունեություն:</w:t>
      </w:r>
    </w:p>
    <w:p w14:paraId="2214C8BA" w14:textId="0822B105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2025</w:t>
      </w:r>
      <w:r w:rsidR="001B231B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թ</w:t>
      </w:r>
      <w:r w:rsidR="001B231B" w:rsidRPr="00846346">
        <w:rPr>
          <w:rFonts w:ascii="Cambria Math" w:eastAsia="Calibri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ընթացքում փոստային կապի գործունեության լիցենզիայի շրջանակներում բյուջե մուտք է եղել </w:t>
      </w:r>
      <w:r w:rsidRP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133 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մլն ՀՀ դրամ պետական տուրք:</w:t>
      </w:r>
    </w:p>
    <w:p w14:paraId="126540AB" w14:textId="2DB2C407" w:rsidR="007E3C48" w:rsidRPr="00846346" w:rsidRDefault="007E3C48" w:rsidP="008310B3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/>
        <w:ind w:left="0" w:firstLine="540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84634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 xml:space="preserve">2025թ. գործողության մեջ են դրվել 36 նամականիշ, 6 գեղաթերթիկ և նամականիշով 6 բացիկ: </w:t>
      </w:r>
    </w:p>
    <w:p w14:paraId="516EA355" w14:textId="77777777" w:rsidR="007E3C48" w:rsidRPr="00846346" w:rsidRDefault="007E3C48" w:rsidP="008310B3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/>
        <w:ind w:left="0" w:firstLine="540"/>
        <w:jc w:val="both"/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</w:pPr>
      <w:r w:rsidRPr="00846346">
        <w:rPr>
          <w:rFonts w:ascii="GHEA Grapalat" w:eastAsiaTheme="minorHAnsi" w:hAnsi="GHEA Grapalat" w:cstheme="minorBidi"/>
          <w:bCs/>
          <w:noProof/>
          <w:color w:val="000000" w:themeColor="text1"/>
          <w:lang w:val="hy-AM"/>
        </w:rPr>
        <w:t>«Հայփոստ» ՓԲԸ-ի կողմից՝</w:t>
      </w:r>
    </w:p>
    <w:p w14:paraId="1C7CCB19" w14:textId="02499702" w:rsidR="007E3C48" w:rsidRPr="00DD6996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lastRenderedPageBreak/>
        <w:t xml:space="preserve">իրականացվել </w:t>
      </w:r>
      <w:r w:rsid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են</w:t>
      </w:r>
      <w:r w:rsidRPr="0084634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Երևան քաղաքի 4 և ՀՀ մարզերի 4 փոստային բաժանմունքների, ինչպես նաև փոստի փոխանակման և տեսակավորման կենտրոնում մեկ ուսումնական կեն</w:t>
      </w:r>
      <w:r w:rsidRPr="00DD6996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տրոնի արդիականացման և վերանորոգման աշխատանքներ: </w:t>
      </w:r>
    </w:p>
    <w:p w14:paraId="208E0940" w14:textId="1CECB79C" w:rsidR="007E3C48" w:rsidRPr="00DD6996" w:rsidRDefault="007E3C48" w:rsidP="008310B3">
      <w:pPr>
        <w:spacing w:after="0"/>
        <w:ind w:firstLine="567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DD6996">
        <w:rPr>
          <w:rFonts w:ascii="GHEA Grapalat" w:hAnsi="GHEA Grapalat"/>
          <w:bCs/>
          <w:color w:val="000000" w:themeColor="text1"/>
          <w:lang w:val="hy-AM"/>
        </w:rPr>
        <w:t>Հայաստանի Հանրապետությունում մուլտիպլեքսի վարձակալված արբանյակային</w:t>
      </w:r>
      <w:r w:rsidRPr="00DD6996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ունակությունը (թողունակությունը կազմում է 19 Մբ/վրկ) ապահովում է </w:t>
      </w:r>
      <w:r w:rsidR="004056A7">
        <w:rPr>
          <w:rFonts w:ascii="GHEA Grapalat" w:hAnsi="GHEA Grapalat"/>
          <w:color w:val="000000" w:themeColor="text1"/>
          <w:lang w:val="hy-AM"/>
        </w:rPr>
        <w:t>ՀՀ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 սեփականությունը հանդիսացող թվային հեռարձակման ցանցի կենսունակությունը ՀՀ բոլոր բնակավայրերում: Թվային հեռարձակման ցանցը բաղկացած է 213 հեռուստակայաններից, որոնցից 66-ում հանրապետական սփռման մուլտիպլեքսի հաղորդումն իրականացվում է օպտիկամանրաթելային ցանցով, իսկ 147-ում՝ արբանյակային ունակության կապուղով: Բացի այդ, 66 հեռուստակայանների համար վարձակալված արբանյակային կապուղին ծառայում է որպես պահուստային կապի միջոց օպտիկամանրաթելային ցանցում հնարավոր խափանումների դեպքում: «Հայաստանի հեռուստատեսային և ռադիոհաղորդիչ ցանց» ՓԲ ընկերության թվային մուլտիպլեքսի միջոցով հեռարձակվում է 28 հեռուստաալիքներ և 7 ռադիոալիքներ: Հեռուստահեռարձակման ծածկույթը ՀՀ բնակավայրերում կազմում է 100%:</w:t>
      </w:r>
    </w:p>
    <w:p w14:paraId="659B3667" w14:textId="3955B2DF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  <w:r w:rsidRPr="00DD6996">
        <w:rPr>
          <w:rFonts w:ascii="GHEA Grapalat" w:eastAsiaTheme="minorHAnsi" w:hAnsi="GHEA Grapalat" w:cstheme="minorBidi"/>
          <w:color w:val="000000" w:themeColor="text1"/>
          <w:lang w:val="hy-AM"/>
        </w:rPr>
        <w:t>2025</w:t>
      </w:r>
      <w:r w:rsidR="001B231B">
        <w:rPr>
          <w:rFonts w:ascii="GHEA Grapalat" w:eastAsiaTheme="minorHAnsi" w:hAnsi="GHEA Grapalat" w:cstheme="minorBidi"/>
          <w:color w:val="000000" w:themeColor="text1"/>
          <w:lang w:val="hy-AM"/>
        </w:rPr>
        <w:t>թ</w:t>
      </w:r>
      <w:r w:rsidR="001B231B">
        <w:rPr>
          <w:rFonts w:ascii="Cambria Math" w:eastAsiaTheme="minorHAnsi" w:hAnsi="Cambria Math" w:cs="Cambria Math"/>
          <w:color w:val="000000" w:themeColor="text1"/>
          <w:lang w:val="hy-AM"/>
        </w:rPr>
        <w:t>․</w:t>
      </w:r>
      <w:r w:rsidRPr="00DD6996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«Հայաստանի հեռուստատեսային և ռադիոհաղորդիչ ցանց» </w:t>
      </w:r>
      <w:r w:rsidR="001B231B" w:rsidRPr="001B231B">
        <w:rPr>
          <w:rFonts w:ascii="GHEA Grapalat" w:hAnsi="GHEA Grapalat" w:cs="Arial"/>
          <w:color w:val="000000" w:themeColor="text1"/>
          <w:lang w:val="hy-AM"/>
        </w:rPr>
        <w:t xml:space="preserve">(«ՀՀՌՑ») </w:t>
      </w:r>
      <w:r w:rsidRPr="00DD6996">
        <w:rPr>
          <w:rFonts w:ascii="GHEA Grapalat" w:hAnsi="GHEA Grapalat" w:cs="Arial"/>
          <w:color w:val="000000" w:themeColor="text1"/>
          <w:lang w:val="hy-AM"/>
        </w:rPr>
        <w:t>ՓԲ</w:t>
      </w:r>
      <w:r w:rsidR="001B231B">
        <w:rPr>
          <w:rFonts w:ascii="GHEA Grapalat" w:hAnsi="GHEA Grapalat" w:cs="Arial"/>
          <w:color w:val="000000" w:themeColor="text1"/>
          <w:lang w:val="hy-AM"/>
        </w:rPr>
        <w:t>Ը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կողմից իրականացվել է հեռուստաաշտարակի արտաքին լուսավորման համակարգի արդիականացում՝ այն դարձնելով ժամանակակից, ծրագրավորվող և հաղորդակցական նշանակություն ունեցող լուծում։</w:t>
      </w:r>
      <w:r w:rsidR="004056A7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«ՀՀՌՑ» ՓԲԸ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կողմից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ներդ</w:t>
      </w:r>
      <w:r w:rsidR="008249DC">
        <w:rPr>
          <w:rFonts w:ascii="GHEA Grapalat" w:hAnsi="GHEA Grapalat" w:cs="Arial"/>
          <w:color w:val="000000" w:themeColor="text1"/>
          <w:lang w:val="hy-AM"/>
        </w:rPr>
        <w:t>րվ</w:t>
      </w:r>
      <w:r w:rsidRPr="00DD6996">
        <w:rPr>
          <w:rFonts w:ascii="GHEA Grapalat" w:hAnsi="GHEA Grapalat" w:cs="Arial"/>
          <w:color w:val="000000" w:themeColor="text1"/>
          <w:lang w:val="hy-AM"/>
        </w:rPr>
        <w:t>ելով</w:t>
      </w:r>
      <w:r w:rsidR="002F0FFE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DD6996">
        <w:rPr>
          <w:rFonts w:ascii="GHEA Grapalat" w:hAnsi="GHEA Grapalat" w:cs="Arial"/>
          <w:color w:val="000000" w:themeColor="text1"/>
          <w:lang w:val="hy-AM"/>
        </w:rPr>
        <w:t>և կիրառ</w:t>
      </w:r>
      <w:r w:rsidR="008249DC">
        <w:rPr>
          <w:rFonts w:ascii="GHEA Grapalat" w:hAnsi="GHEA Grapalat" w:cs="Arial"/>
          <w:color w:val="000000" w:themeColor="text1"/>
          <w:lang w:val="hy-AM"/>
        </w:rPr>
        <w:t>վ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ելով դինամիկ լուսային լուծումներ՝ հնարավորություն </w:t>
      </w:r>
      <w:r w:rsidR="008249DC">
        <w:rPr>
          <w:rFonts w:ascii="GHEA Grapalat" w:hAnsi="GHEA Grapalat" w:cs="Arial"/>
          <w:color w:val="000000" w:themeColor="text1"/>
          <w:lang w:val="hy-AM"/>
        </w:rPr>
        <w:t>է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տ</w:t>
      </w:r>
      <w:r w:rsidR="008249DC">
        <w:rPr>
          <w:rFonts w:ascii="GHEA Grapalat" w:hAnsi="GHEA Grapalat" w:cs="Arial"/>
          <w:color w:val="000000" w:themeColor="text1"/>
          <w:lang w:val="hy-AM"/>
        </w:rPr>
        <w:t>րվում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հեռուստաաշտարակի լուսավորում</w:t>
      </w:r>
      <w:r w:rsidR="008249DC">
        <w:rPr>
          <w:rFonts w:ascii="GHEA Grapalat" w:hAnsi="GHEA Grapalat" w:cs="Arial"/>
          <w:color w:val="000000" w:themeColor="text1"/>
          <w:lang w:val="hy-AM"/>
        </w:rPr>
        <w:t>ն</w:t>
      </w:r>
      <w:r w:rsidRPr="00DD6996">
        <w:rPr>
          <w:rFonts w:ascii="GHEA Grapalat" w:hAnsi="GHEA Grapalat" w:cs="Arial"/>
          <w:color w:val="000000" w:themeColor="text1"/>
          <w:lang w:val="hy-AM"/>
        </w:rPr>
        <w:t xml:space="preserve"> օգտագործել որպես հանրային և խորհրդանշական հաղորդակցության ժամանակակից միջոց՝ տարբեր նշանակալի օրերի և իրադարձությունների շրջանակում։</w:t>
      </w:r>
    </w:p>
    <w:p w14:paraId="0E82FA38" w14:textId="3CABD318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DD6996">
        <w:rPr>
          <w:rFonts w:ascii="GHEA Grapalat" w:hAnsi="GHEA Grapalat" w:cs="Arial"/>
          <w:color w:val="000000" w:themeColor="text1"/>
          <w:lang w:val="hy-AM"/>
        </w:rPr>
        <w:t xml:space="preserve">«ՀՀՌՑ» ՓԲԸ կողմից 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հեռուստառադիոհաղորդիչ ցանցի շահագործման պայմանների բարելավման, շահագործողական աշխատանքների կազմակերպման նոր մոդելի ներդրման և սպասարկող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անձնակազմի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 օպտիմալացման ուղղությամբ 2025</w:t>
      </w:r>
      <w:r w:rsidR="001B231B">
        <w:rPr>
          <w:rFonts w:ascii="GHEA Grapalat" w:hAnsi="GHEA Grapalat"/>
          <w:color w:val="000000" w:themeColor="text1"/>
          <w:lang w:val="hy-AM"/>
        </w:rPr>
        <w:t>թ</w:t>
      </w:r>
      <w:r w:rsidR="001B231B">
        <w:rPr>
          <w:rFonts w:ascii="Cambria Math" w:hAnsi="Cambria Math" w:cs="Cambria Math"/>
          <w:color w:val="000000" w:themeColor="text1"/>
          <w:lang w:val="hy-AM"/>
        </w:rPr>
        <w:t>․</w:t>
      </w:r>
      <w:r w:rsidRPr="00DD6996">
        <w:rPr>
          <w:rFonts w:ascii="GHEA Grapalat" w:hAnsi="GHEA Grapalat"/>
          <w:color w:val="000000" w:themeColor="text1"/>
          <w:lang w:val="hy-AM"/>
        </w:rPr>
        <w:t xml:space="preserve"> իրականացվել են հետյալ աշխատանքները.</w:t>
      </w:r>
    </w:p>
    <w:p w14:paraId="51C5DFEE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իրականացվել են համապատասխան նախագծային աշխատանքներ,</w:t>
      </w:r>
    </w:p>
    <w:p w14:paraId="2F2C8009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իրականացվել են տեխնիկական զննություններ և ուսումնասիրություններ,</w:t>
      </w:r>
    </w:p>
    <w:p w14:paraId="59389330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գնահատվել է գործող ենթակառուցվածքների տեխնիկական վիճակը,</w:t>
      </w:r>
    </w:p>
    <w:p w14:paraId="6A7381EF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սահմանվել են ցանցի զարգացման և արդիականացման առաջնահերթ ուղղությունները,</w:t>
      </w:r>
    </w:p>
    <w:p w14:paraId="6C4CA46F" w14:textId="665835A3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իրականացվել </w:t>
      </w:r>
      <w:r w:rsidR="00355D85"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է</w:t>
      </w: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հետագա արդիականացման փուլերի տեխնիկական նախապատրաստում։ </w:t>
      </w:r>
    </w:p>
    <w:p w14:paraId="534D24C5" w14:textId="0094D349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Տվյալների փոխանակման միջգերատեսչական կապի ապահովման միջոցառման նպատակներն են</w:t>
      </w:r>
      <w:r w:rsidR="00355D85">
        <w:rPr>
          <w:rFonts w:ascii="GHEA Grapalat" w:hAnsi="GHEA Grapalat"/>
          <w:noProof/>
          <w:color w:val="000000" w:themeColor="text1"/>
          <w:lang w:val="hy-AM"/>
        </w:rPr>
        <w:t>՝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ՀՀ պետական մարմինների համար միջգերատեսչական ցանցի կազմակերպումը, տվյալների փոխանակման և համացանցի ապահովման ծառայության մատուցումը, տվյալների փոխանակման միջգերատեսչական կապի և ինտերնետային կապի ամենօրյա ապահովումը, ինտերնետային կապի անխափան աշխատանքի ապահովումը, հանրությանը հասանելիությունը: Միջոցառման շրջանակներում օգտագործվել է նախատեսված միջոցների 93.9%-ը՝ 202 մլն դրամ: Շեղումը հիմնականում պայմանավորված է «ԷԿԷՆԳ» ՓԲԸ-ի հետ պայմանավորվածության ձեռքբերման արդյունքում 2025թ. ծառայությունների անվճար մատ</w:t>
      </w:r>
      <w:r w:rsidR="0082524B">
        <w:rPr>
          <w:rFonts w:ascii="GHEA Grapalat" w:hAnsi="GHEA Grapalat"/>
          <w:noProof/>
          <w:color w:val="000000" w:themeColor="text1"/>
          <w:lang w:val="hy-AM"/>
        </w:rPr>
        <w:t>ուց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մամբ: Նախորդ տարվա համեմատ նշված ծախսերի 67.6% (81.5 մլն դրամ) աճը հիմնականում պայմանավորված է այն հանգամանքով, որ 2025թ. միջոցներ են հատկացվել Երևանի ավագանու ընտրությունների անցկացման նպատակով:</w:t>
      </w:r>
    </w:p>
    <w:p w14:paraId="51886984" w14:textId="3DC952AC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2025թ. </w:t>
      </w:r>
      <w:r w:rsidRPr="00DD6996">
        <w:rPr>
          <w:rFonts w:ascii="GHEA Grapalat" w:hAnsi="GHEA Grapalat"/>
          <w:i/>
          <w:noProof/>
          <w:color w:val="000000" w:themeColor="text1"/>
          <w:lang w:val="hy-AM"/>
        </w:rPr>
        <w:t>Ռազմարդյունաբերության համալիրի զարգացման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ծրագրի շրջանակներում օգտագործվել է 2.2 </w:t>
      </w:r>
      <w:r w:rsidRPr="00DD6996">
        <w:rPr>
          <w:rFonts w:ascii="GHEA Grapalat" w:hAnsi="GHEA Grapalat"/>
          <w:noProof/>
          <w:lang w:val="hy-AM"/>
        </w:rPr>
        <w:t xml:space="preserve">մլրդ դրամ կամ նախատեսված միջոցների 89.5%-ը: Շեղումը հիմնականում պայմանավորված է «Ռազմական նշանակության հատուկ գիտահետազոտական և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lastRenderedPageBreak/>
        <w:t>փորձակոնստրուկտորական</w:t>
      </w:r>
      <w:r w:rsidRPr="00DD6996">
        <w:rPr>
          <w:rFonts w:ascii="GHEA Grapalat" w:hAnsi="GHEA Grapalat"/>
          <w:noProof/>
          <w:lang w:val="hy-AM"/>
        </w:rPr>
        <w:t xml:space="preserve"> աշխատանքներ» և «Փորձանմուշների արտադրություն» միջոցառումների կատարողականներով</w:t>
      </w:r>
      <w:r w:rsidR="007E2DA7">
        <w:rPr>
          <w:rFonts w:ascii="GHEA Grapalat" w:hAnsi="GHEA Grapalat"/>
          <w:noProof/>
          <w:lang w:val="hy-AM"/>
        </w:rPr>
        <w:t>:</w:t>
      </w:r>
      <w:r w:rsidR="00E21944">
        <w:rPr>
          <w:rFonts w:ascii="GHEA Grapalat" w:hAnsi="GHEA Grapalat"/>
          <w:noProof/>
          <w:lang w:val="hy-AM"/>
        </w:rPr>
        <w:t xml:space="preserve"> Ն</w:t>
      </w:r>
      <w:r w:rsidR="00E21944" w:rsidRPr="00E21944">
        <w:rPr>
          <w:rFonts w:ascii="GHEA Grapalat" w:hAnsi="GHEA Grapalat"/>
          <w:noProof/>
          <w:lang w:val="hy-AM"/>
        </w:rPr>
        <w:t>ախորդ տարվա համեմատ</w:t>
      </w:r>
      <w:r w:rsidR="007E2DA7">
        <w:rPr>
          <w:rFonts w:ascii="GHEA Grapalat" w:hAnsi="GHEA Grapalat"/>
          <w:noProof/>
          <w:lang w:val="hy-AM"/>
        </w:rPr>
        <w:t xml:space="preserve"> </w:t>
      </w:r>
      <w:r w:rsidR="00E21944">
        <w:rPr>
          <w:rFonts w:ascii="GHEA Grapalat" w:hAnsi="GHEA Grapalat"/>
          <w:noProof/>
          <w:lang w:val="hy-AM"/>
        </w:rPr>
        <w:t>ռ</w:t>
      </w:r>
      <w:r w:rsidRPr="00DD6996">
        <w:rPr>
          <w:rFonts w:ascii="GHEA Grapalat" w:hAnsi="GHEA Grapalat"/>
          <w:noProof/>
          <w:lang w:val="hy-AM"/>
        </w:rPr>
        <w:t>ազմարդյ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ունաբերության համալիրի զարգացման ծրագր</w:t>
      </w:r>
      <w:r w:rsidR="00E21944">
        <w:rPr>
          <w:rFonts w:ascii="GHEA Grapalat" w:hAnsi="GHEA Grapalat"/>
          <w:noProof/>
          <w:color w:val="000000" w:themeColor="text1"/>
          <w:lang w:val="hy-AM"/>
        </w:rPr>
        <w:t>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ծախսերի </w:t>
      </w:r>
      <w:r>
        <w:rPr>
          <w:rFonts w:ascii="GHEA Grapalat" w:hAnsi="GHEA Grapalat"/>
          <w:noProof/>
          <w:color w:val="000000" w:themeColor="text1"/>
          <w:lang w:val="hy-AM"/>
        </w:rPr>
        <w:t>49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.5% (</w:t>
      </w:r>
      <w:r w:rsidR="00E21944" w:rsidRPr="00E21944">
        <w:rPr>
          <w:rFonts w:ascii="GHEA Grapalat" w:hAnsi="GHEA Grapalat"/>
          <w:noProof/>
          <w:color w:val="000000" w:themeColor="text1"/>
          <w:lang w:val="hy-AM"/>
        </w:rPr>
        <w:t>741.6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մլն դրամ) աճը</w:t>
      </w:r>
      <w:r w:rsidR="00E21944">
        <w:rPr>
          <w:rFonts w:ascii="GHEA Grapalat" w:hAnsi="GHEA Grapalat"/>
          <w:noProof/>
          <w:color w:val="000000" w:themeColor="text1"/>
          <w:lang w:val="hy-AM"/>
        </w:rPr>
        <w:t xml:space="preserve"> հիմնականում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պայմանավորված է </w:t>
      </w:r>
      <w:r>
        <w:rPr>
          <w:rFonts w:ascii="GHEA Grapalat" w:hAnsi="GHEA Grapalat"/>
          <w:noProof/>
          <w:color w:val="000000" w:themeColor="text1"/>
          <w:lang w:val="hy-AM"/>
        </w:rPr>
        <w:t>նշված առաջին միջոցառման ծախսերի աճով:</w:t>
      </w:r>
    </w:p>
    <w:p w14:paraId="7944BF85" w14:textId="6A3911C0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«Ռազմական նշանակության հատուկ գիտահետազոտական և փորձակոնստրուկտորական աշխատանքներ» միջոցառման նպատակն է՝ նպաստել ՀՀ պաշտպանության և անվտանգության համակարգերի զարգացմանը, մասնավորապես՝ իրականացնել գիտահետազոտական և փորձակոնստրուկտորական աշխատանքներ (ԳՀՓԿԱ ) պաշտպանության համակարգի ապահովման համար, այն է՝ ՀՀ զինված ուժերում և այլ զորքերում շահագործվող սպառազինության և ռազմական տեխնիկայի ու ռազմատեխնիկական ունեցվածքի նորոգման համար անհրաժեշտ հզորությունների </w:t>
      </w:r>
      <w:r w:rsidRPr="005F369B">
        <w:rPr>
          <w:rFonts w:ascii="GHEA Grapalat" w:hAnsi="GHEA Grapalat"/>
          <w:noProof/>
          <w:color w:val="000000" w:themeColor="text1"/>
          <w:lang w:val="hy-AM"/>
        </w:rPr>
        <w:t xml:space="preserve">ստեղծումը, պահպանումը և զարգացումը, ՀՀ զինված ուժերում և այլ զորքերում շահագործվող սպառազինության և ռազմական տեխնիկայի </w:t>
      </w:r>
      <w:r w:rsidR="00A76A24" w:rsidRPr="005F369B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5F369B">
        <w:rPr>
          <w:rFonts w:ascii="GHEA Grapalat" w:hAnsi="GHEA Grapalat"/>
          <w:noProof/>
          <w:color w:val="000000" w:themeColor="text1"/>
          <w:lang w:val="hy-AM"/>
        </w:rPr>
        <w:t xml:space="preserve"> ռազմատեխնիկական ունեցվածքի արդիականացման գործընթացի յուրացումը, ռազմարդյունաբերության ոլորտի մասնագետների պատրաստումը։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Հաշվետու տարում միջոցառման շրջանակներում կնքվել են 4 նոր ԳՀՓԿԱ պայմանագրեր</w:t>
      </w:r>
      <w:r w:rsidR="00A76A24" w:rsidRPr="008928D1">
        <w:rPr>
          <w:rFonts w:ascii="GHEA Grapalat" w:hAnsi="GHEA Grapalat"/>
          <w:noProof/>
          <w:color w:val="000000" w:themeColor="text1"/>
          <w:lang w:val="hy-AM"/>
        </w:rPr>
        <w:t xml:space="preserve">,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օգտագործվել է 2.1 մլրդ դրամ կամ նախատեսված միջոցների 90.6%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noBreakHyphen/>
        <w:t>ը: Շեղումը հիմնականում պայմանավորված է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նախ</w:t>
      </w:r>
      <w:r w:rsidR="00A76A24" w:rsidRPr="008928D1">
        <w:rPr>
          <w:rFonts w:ascii="GHEA Grapalat" w:hAnsi="GHEA Grapalat"/>
          <w:noProof/>
          <w:color w:val="000000" w:themeColor="text1"/>
          <w:lang w:val="hy-AM"/>
        </w:rPr>
        <w:t>կինում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 կնքված մի շարք պայմ</w:t>
      </w:r>
      <w:r w:rsidR="00202072">
        <w:rPr>
          <w:rFonts w:ascii="GHEA Grapalat" w:hAnsi="GHEA Grapalat"/>
          <w:noProof/>
          <w:color w:val="000000" w:themeColor="text1"/>
        </w:rPr>
        <w:t>ա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նագրերի ժամկետների ուշացումների, արտերկրից ներմուծվող հումք</w:t>
      </w:r>
      <w:r w:rsidR="00A76A24" w:rsidRPr="008928D1">
        <w:rPr>
          <w:rFonts w:ascii="GHEA Grapalat" w:hAnsi="GHEA Grapalat"/>
          <w:noProof/>
          <w:color w:val="000000" w:themeColor="text1"/>
          <w:lang w:val="hy-AM"/>
        </w:rPr>
        <w:t xml:space="preserve">ի,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նյութերի, սարքերի, սարքավորումների և միկրոէլեկտրոնային բազայի բացակայության և</w:t>
      </w:r>
      <w:r w:rsidR="002F0FFE" w:rsidRPr="008928D1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լոգիստիկ խնդիրների պատճառով 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 xml:space="preserve">պայմանագրի 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փուլերի կանխավճարներ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>ի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 և որոշ այլ վճարներ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>ի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 xml:space="preserve"> չկատար</w:t>
      </w:r>
      <w:r w:rsidR="005F369B" w:rsidRPr="008928D1">
        <w:rPr>
          <w:rFonts w:ascii="GHEA Grapalat" w:hAnsi="GHEA Grapalat"/>
          <w:noProof/>
          <w:color w:val="000000" w:themeColor="text1"/>
          <w:lang w:val="hy-AM"/>
        </w:rPr>
        <w:t>մամբ</w:t>
      </w:r>
      <w:r w:rsidRPr="008928D1">
        <w:rPr>
          <w:rFonts w:ascii="GHEA Grapalat" w:hAnsi="GHEA Grapalat"/>
          <w:noProof/>
          <w:color w:val="000000" w:themeColor="text1"/>
          <w:lang w:val="hy-AM"/>
        </w:rPr>
        <w:t>:</w:t>
      </w:r>
    </w:p>
    <w:p w14:paraId="712D40A7" w14:textId="0DBCC411" w:rsidR="00280992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highlight w:val="yellow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Փորձանմուշների արտադրության </w:t>
      </w:r>
      <w:r w:rsidR="00A76A24">
        <w:rPr>
          <w:rFonts w:ascii="GHEA Grapalat" w:hAnsi="GHEA Grapalat"/>
          <w:noProof/>
          <w:color w:val="000000" w:themeColor="text1"/>
          <w:lang w:val="hy-AM"/>
        </w:rPr>
        <w:t>նպատակով օգտագոր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ծվել է նախատեսված միջոցների 47.9%-ը՝ 31.1 մլն դրամ: </w:t>
      </w:r>
      <w:r w:rsidRPr="00E56B09">
        <w:rPr>
          <w:rFonts w:ascii="GHEA Grapalat" w:hAnsi="GHEA Grapalat"/>
          <w:noProof/>
          <w:color w:val="000000" w:themeColor="text1"/>
          <w:lang w:val="hy-AM"/>
        </w:rPr>
        <w:t>Շեղումը հիմնականում պայմանավորված է նրանով, որ գործընթացը կարգավորող կարգն ընդունվել է ՀՀ կառավարության 2025</w:t>
      </w:r>
      <w:r w:rsidR="001B231B" w:rsidRPr="00E56B09">
        <w:rPr>
          <w:rFonts w:ascii="GHEA Grapalat" w:hAnsi="GHEA Grapalat"/>
          <w:noProof/>
          <w:color w:val="000000" w:themeColor="text1"/>
          <w:lang w:val="hy-AM"/>
        </w:rPr>
        <w:t>թ</w:t>
      </w:r>
      <w:r w:rsidR="001B231B" w:rsidRPr="00E56B09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E56B09">
        <w:rPr>
          <w:rFonts w:ascii="GHEA Grapalat" w:hAnsi="GHEA Grapalat"/>
          <w:noProof/>
          <w:color w:val="000000" w:themeColor="text1"/>
          <w:lang w:val="hy-AM"/>
        </w:rPr>
        <w:t xml:space="preserve"> մարտի 13-ի թիվ 293-Ն որոշմամբ,</w:t>
      </w:r>
      <w:r w:rsidRPr="00280992">
        <w:rPr>
          <w:rFonts w:ascii="GHEA Grapalat" w:hAnsi="GHEA Grapalat"/>
          <w:noProof/>
          <w:color w:val="000000" w:themeColor="text1"/>
          <w:highlight w:val="yellow"/>
          <w:lang w:val="hy-AM"/>
        </w:rPr>
        <w:t xml:space="preserve"> </w:t>
      </w:r>
      <w:r w:rsidR="00280992" w:rsidRPr="00280992">
        <w:rPr>
          <w:rFonts w:ascii="GHEA Grapalat" w:hAnsi="GHEA Grapalat"/>
          <w:noProof/>
          <w:color w:val="000000" w:themeColor="text1"/>
          <w:lang w:val="hy-AM"/>
        </w:rPr>
        <w:t>այնուհետև</w:t>
      </w:r>
      <w:r w:rsidR="006C7113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280992" w:rsidRPr="00280992">
        <w:rPr>
          <w:rFonts w:ascii="GHEA Grapalat" w:hAnsi="GHEA Grapalat"/>
          <w:noProof/>
          <w:color w:val="000000" w:themeColor="text1"/>
          <w:lang w:val="hy-AM"/>
        </w:rPr>
        <w:t>երկարատև ուսումնասիրման արդյունքում ՌԱՀ-ի նիստում հավանության են արժանացել 2 հայտեր, որոնց մասով էլ կնքվել են պայմանագրեր:</w:t>
      </w:r>
    </w:p>
    <w:p w14:paraId="535F61F1" w14:textId="65CE6883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i/>
          <w:iCs/>
          <w:noProof/>
          <w:lang w:val="hy-AM"/>
        </w:rPr>
        <w:t>Թվային փոխակերպման գործընթացի</w:t>
      </w:r>
      <w:r w:rsidRPr="00DD6996">
        <w:rPr>
          <w:rFonts w:ascii="GHEA Grapalat" w:hAnsi="GHEA Grapalat"/>
          <w:noProof/>
          <w:lang w:val="hy-AM"/>
        </w:rPr>
        <w:t xml:space="preserve"> </w:t>
      </w:r>
      <w:r w:rsidRPr="00DD6996">
        <w:rPr>
          <w:rFonts w:ascii="GHEA Grapalat" w:hAnsi="GHEA Grapalat"/>
          <w:i/>
          <w:iCs/>
          <w:noProof/>
          <w:lang w:val="hy-AM"/>
        </w:rPr>
        <w:t>իրականացման</w:t>
      </w:r>
      <w:r w:rsidRPr="00DD6996">
        <w:rPr>
          <w:rFonts w:ascii="GHEA Grapalat" w:hAnsi="GHEA Grapalat"/>
          <w:noProof/>
          <w:lang w:val="hy-AM"/>
        </w:rPr>
        <w:t xml:space="preserve"> ծրագրի շրջանակներում օգտագործվել է նախատեսված </w:t>
      </w:r>
      <w:r w:rsidRPr="00C71829">
        <w:rPr>
          <w:rFonts w:ascii="GHEA Grapalat" w:hAnsi="GHEA Grapalat"/>
          <w:noProof/>
          <w:color w:val="000000" w:themeColor="text1"/>
          <w:lang w:val="hy-AM"/>
        </w:rPr>
        <w:t>միջոցների</w:t>
      </w:r>
      <w:r w:rsidRPr="00DD6996">
        <w:rPr>
          <w:rFonts w:ascii="GHEA Grapalat" w:hAnsi="GHEA Grapalat"/>
          <w:noProof/>
          <w:lang w:val="hy-AM"/>
        </w:rPr>
        <w:t xml:space="preserve"> 48.5%-ը</w:t>
      </w:r>
      <w:r w:rsidR="00E56B09">
        <w:rPr>
          <w:rFonts w:ascii="GHEA Grapalat" w:hAnsi="GHEA Grapalat"/>
          <w:noProof/>
          <w:lang w:val="hy-AM"/>
        </w:rPr>
        <w:t>՝</w:t>
      </w:r>
      <w:r w:rsidRPr="00DD6996">
        <w:rPr>
          <w:rFonts w:ascii="GHEA Grapalat" w:hAnsi="GHEA Grapalat"/>
          <w:noProof/>
          <w:lang w:val="hy-AM"/>
        </w:rPr>
        <w:t xml:space="preserve"> 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2.5 մլրդ դրամ: 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>Շեղումը հիմնականում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պայմանավորված է «Միասնական թվային միջավայրի ձևավորում»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 xml:space="preserve"> և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«Ռուսաստանի Դաշնության կողմից Հայաստանի Հանրապետությանն անհատույց ֆինանսական օգնության դրամաշնորհային ծրագիր շրջանակներում ԿՖԿՏՀ ներդրում» միջոցառումների կատարողականներով: Նախորդ տարվա համեմատ ծրագրի</w:t>
      </w:r>
      <w:r w:rsidR="005E7111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>ծախսերի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5.8 անգամ</w:t>
      </w:r>
      <w:r w:rsidR="00E56B09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E56B09" w:rsidRPr="00E56B09">
        <w:rPr>
          <w:rFonts w:ascii="GHEA Grapalat" w:hAnsi="GHEA Grapalat"/>
          <w:noProof/>
          <w:color w:val="000000" w:themeColor="text1"/>
          <w:lang w:val="hy-AM"/>
        </w:rPr>
        <w:t>աճը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5E7111">
        <w:rPr>
          <w:rFonts w:ascii="GHEA Grapalat" w:hAnsi="GHEA Grapalat"/>
          <w:noProof/>
          <w:color w:val="000000" w:themeColor="text1"/>
          <w:lang w:val="hy-AM"/>
        </w:rPr>
        <w:t>պայ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>ման</w:t>
      </w:r>
      <w:r w:rsidR="005E7111">
        <w:rPr>
          <w:rFonts w:ascii="GHEA Grapalat" w:hAnsi="GHEA Grapalat"/>
          <w:noProof/>
          <w:color w:val="000000" w:themeColor="text1"/>
          <w:lang w:val="hy-AM"/>
        </w:rPr>
        <w:t>ա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վորված է </w:t>
      </w:r>
      <w:r w:rsidR="00E9470A">
        <w:rPr>
          <w:rFonts w:ascii="GHEA Grapalat" w:hAnsi="GHEA Grapalat"/>
          <w:noProof/>
          <w:color w:val="000000" w:themeColor="text1"/>
          <w:lang w:val="hy-AM"/>
        </w:rPr>
        <w:t>մ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իասնական թվային միջավայրի </w:t>
      </w:r>
      <w:r w:rsidR="00E9470A">
        <w:rPr>
          <w:rFonts w:ascii="GHEA Grapalat" w:hAnsi="GHEA Grapalat"/>
          <w:noProof/>
          <w:color w:val="000000" w:themeColor="text1"/>
          <w:lang w:val="hy-AM"/>
        </w:rPr>
        <w:t>ձևավոր</w:t>
      </w:r>
      <w:r>
        <w:rPr>
          <w:rFonts w:ascii="GHEA Grapalat" w:hAnsi="GHEA Grapalat"/>
          <w:noProof/>
          <w:color w:val="000000" w:themeColor="text1"/>
          <w:lang w:val="hy-AM"/>
        </w:rPr>
        <w:t>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ծախսերի աճով:</w:t>
      </w:r>
    </w:p>
    <w:p w14:paraId="0D3D31C5" w14:textId="4B75B30A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Տեղեկատվական անվտանգության, Էլեկտրոնային կառավարման համակարգի ներդրման և զարգացման ոլորտներում քաղաքականության իրականացման </w:t>
      </w:r>
      <w:r>
        <w:rPr>
          <w:rFonts w:ascii="GHEA Grapalat" w:hAnsi="GHEA Grapalat"/>
          <w:noProof/>
          <w:color w:val="000000" w:themeColor="text1"/>
          <w:lang w:val="hy-AM"/>
        </w:rPr>
        <w:t>միջոցառման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շրջանակներում ծախսերը կազմել են շուրջ 99.2 մլն դրամ՝ ապահովելով 48.9% կատարողական, որը հիմնականում պայմանավորված է «Տեղեկատվական անվտանգության և կրիպտոգրաֆիայի ազգային կենտրոն» ՊՈԱԿ-ի կառուցվածքի</w:t>
      </w:r>
      <w:r w:rsidR="00846346" w:rsidRPr="00846346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846346">
        <w:rPr>
          <w:rFonts w:ascii="GHEA Grapalat" w:hAnsi="GHEA Grapalat"/>
          <w:noProof/>
          <w:color w:val="000000" w:themeColor="text1"/>
          <w:lang w:val="hy-AM"/>
        </w:rPr>
        <w:t>և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նախահաշվի հաստատման </w:t>
      </w:r>
      <w:r w:rsidR="00846346">
        <w:rPr>
          <w:rFonts w:ascii="GHEA Grapalat" w:hAnsi="GHEA Grapalat"/>
          <w:noProof/>
          <w:color w:val="000000" w:themeColor="text1"/>
          <w:lang w:val="hy-AM"/>
        </w:rPr>
        <w:t>ու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կադրերի հավաքագրման</w:t>
      </w:r>
      <w:r w:rsidR="00846346">
        <w:rPr>
          <w:rFonts w:ascii="GHEA Grapalat" w:hAnsi="GHEA Grapalat"/>
          <w:noProof/>
          <w:color w:val="000000" w:themeColor="text1"/>
          <w:lang w:val="hy-AM"/>
        </w:rPr>
        <w:t>՝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նախատեսվածից երկարատև գործընթացով: Միջոցառման մեկնարկը տրվել է 2025թ</w:t>
      </w:r>
      <w:r w:rsidRPr="00DD6996">
        <w:rPr>
          <w:rFonts w:ascii="Cambria Math" w:hAnsi="Cambria Math" w:cs="Cambria Math"/>
          <w:noProof/>
          <w:color w:val="000000" w:themeColor="text1"/>
          <w:lang w:val="hy-AM"/>
        </w:rPr>
        <w:t>․</w:t>
      </w:r>
      <w:r w:rsidRPr="00DD6996">
        <w:rPr>
          <w:rFonts w:ascii="GHEA Grapalat" w:hAnsi="GHEA Grapalat"/>
          <w:noProof/>
          <w:color w:val="000000" w:themeColor="text1"/>
          <w:lang w:val="hy-AM"/>
        </w:rPr>
        <w:t xml:space="preserve"> հունիսին, գործունեության հիմնական ուղղություններն են</w:t>
      </w:r>
      <w:r w:rsidRPr="00DD6996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7FAB1686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Պետական մարմինների միջև տեղեկատվության փոխանցման անվտանգության ապահովության իրականացում՝ գաղտանագրման սարքերի միջոցով,</w:t>
      </w:r>
    </w:p>
    <w:p w14:paraId="618C0937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Հետազոտական և գիտահետազոտական աշխատանքների կատարում,</w:t>
      </w:r>
    </w:p>
    <w:p w14:paraId="544A6A9B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Տեխնիկական և ծրագրաապարատային լուծումների մշակում,</w:t>
      </w:r>
    </w:p>
    <w:p w14:paraId="45E89E2A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lastRenderedPageBreak/>
        <w:t>Մասնագիտական դասընթացների կազմակերպում,</w:t>
      </w:r>
    </w:p>
    <w:p w14:paraId="080893A4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Էլեկտրոնային կառավարման համակարգերի և տեղեկատվության փոխանակման գործընթացների անվտանգության ապահովման նպատակով նորմերի և մեթոդական ուղեցույցերի մշակում:</w:t>
      </w:r>
    </w:p>
    <w:p w14:paraId="4C14C103" w14:textId="77777777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DD6996">
        <w:rPr>
          <w:rFonts w:ascii="GHEA Grapalat" w:hAnsi="GHEA Grapalat"/>
          <w:noProof/>
          <w:color w:val="000000" w:themeColor="text1"/>
          <w:lang w:val="hy-AM"/>
        </w:rPr>
        <w:t>Հաշվետու ժամանակահատվածում իրականացվել են հետևյալ աշխատանքները</w:t>
      </w:r>
      <w:r w:rsidRPr="00846346">
        <w:rPr>
          <w:rFonts w:ascii="Cambria Math" w:hAnsi="Cambria Math" w:cs="Cambria Math"/>
          <w:noProof/>
          <w:color w:val="000000" w:themeColor="text1"/>
          <w:lang w:val="hy-AM"/>
        </w:rPr>
        <w:t>․</w:t>
      </w:r>
    </w:p>
    <w:p w14:paraId="533D600A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Սիմուլյացիոն միջավայրում իրականացվել է տեղեկատվության գաղտնագրման և անվտանգ փոխանցման համակարգի նախատիպի փորձարկում,</w:t>
      </w:r>
    </w:p>
    <w:p w14:paraId="749A3233" w14:textId="14276F70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Կրիպտոգրաֆիայի և նեղ մասնագիտական ուղղություններով դասընթացների կազմակերպման</w:t>
      </w:r>
      <w:r w:rsidR="002F0FFE"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շրջանակում մշակվել և իրականացվել է կրթական ծրագիր,</w:t>
      </w:r>
    </w:p>
    <w:p w14:paraId="5A84D52C" w14:textId="77777777" w:rsidR="007E3C48" w:rsidRPr="003F7144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3F7144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Իրականացվել է համակարգված հետազոտություն՝ տարածաշրջանի երեք երկրների տեղեկատվական անվտանգության և կրիպտոգրաֆիայի ոլորտների պետական համակարգերը վերլուծելու նպատակով,</w:t>
      </w:r>
    </w:p>
    <w:p w14:paraId="34F2E28F" w14:textId="11667040" w:rsidR="007E3C48" w:rsidRPr="00E76F3C" w:rsidRDefault="007E3C48" w:rsidP="008310B3">
      <w:pPr>
        <w:pStyle w:val="NoSpacing1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</w:pPr>
      <w:r w:rsidRPr="00E76F3C">
        <w:rPr>
          <w:rFonts w:ascii="GHEA Grapalat" w:eastAsia="Calibri" w:hAnsi="GHEA Grapalat"/>
          <w:bCs/>
          <w:color w:val="000000" w:themeColor="text1"/>
          <w:shd w:val="clear" w:color="auto" w:fill="FFFFFF"/>
          <w:lang w:val="hy-AM"/>
        </w:rPr>
        <w:t>Գնումների գործընթացի իրականացում (համակարգչային և վարչական սարքավորումներ, սերվեր):</w:t>
      </w:r>
    </w:p>
    <w:p w14:paraId="64EA5F2A" w14:textId="2DB660E3" w:rsidR="007E3C48" w:rsidRPr="00A539AF" w:rsidRDefault="007E3C48" w:rsidP="008310B3">
      <w:pPr>
        <w:spacing w:after="0"/>
        <w:ind w:firstLine="567"/>
        <w:jc w:val="both"/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</w:pP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Միասնական թվային միջավայրի ձևավորման միջոցառման ծախսերը կազմել են 2.3 մլրդ դրամ՝ ապահովելով 64.3% կատարողական: Շեղումը հիմնականում պայմանավորված է նրանով, որ 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երկու պայմանագրերի մասով գումարների հատկացումները կատարվել են 2025թ. դեկտեմբերին, մի </w:t>
      </w:r>
      <w:r w:rsidR="00A539AF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դեպքում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մատակարարը հրաժարվել է կանխավճարից, իսկ պայմանագրով սերվերի մատակարարումը նախատեսված է մինչև 2026թ</w:t>
      </w:r>
      <w:r w:rsidR="001F293B" w:rsidRPr="00A539AF">
        <w:rPr>
          <w:rFonts w:ascii="Cambria Math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ապրիլ, մյուս դեպքում մատակարարման ժամկետ է սահմանված 2026թ</w:t>
      </w:r>
      <w:r w:rsidR="001F293B" w:rsidRPr="00A539AF">
        <w:rPr>
          <w:rFonts w:ascii="Cambria Math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="001F293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առաջին եռամսյակը: 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Նախորդ տարվա համեմատ նշված միջոցառման ծախսերն աճել են 5.4 անգամ կամ 1.9 մլրդ դրամով, որը պայմանավորված է պետական մարմինների կողմից ստացվ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ած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հայտերի ծավալների աճով:</w:t>
      </w:r>
    </w:p>
    <w:p w14:paraId="0E51B896" w14:textId="65676AF2" w:rsidR="007E3C48" w:rsidRPr="00DD6996" w:rsidRDefault="007E3C48" w:rsidP="008310B3">
      <w:pPr>
        <w:spacing w:after="0"/>
        <w:ind w:firstLine="567"/>
        <w:jc w:val="both"/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</w:pP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ՌԴ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կողմից Հ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Հ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-ին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անհատույց ֆինանսական օգնության դրամաշնորհային ծրագրի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շրջանակներում</w:t>
      </w:r>
      <w:r w:rsidR="0050185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ԿՖԿՏՀ ներդրման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միջոցառմանը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2025թ</w:t>
      </w:r>
      <w:r w:rsidRPr="00EA7BF5">
        <w:rPr>
          <w:rFonts w:ascii="Cambria Math" w:hAnsi="Cambria Math" w:cs="Cambria Math"/>
          <w:bCs/>
          <w:color w:val="000000" w:themeColor="text1"/>
          <w:shd w:val="clear" w:color="auto" w:fill="FFFFFF"/>
          <w:lang w:val="hy-AM"/>
        </w:rPr>
        <w:t>․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հատկացված</w:t>
      </w:r>
      <w:r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1.1 մլրդ դրամ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ը չի օգտագործվել</w:t>
      </w:r>
      <w:r w:rsidR="00FF5E7A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՝ պայմանավորված հետևյալով: 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2025թ.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պետական բյուջեով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նախատես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վել է</w:t>
      </w:r>
      <w:r w:rsidR="00EA7BF5" w:rsidRPr="00EA7BF5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ր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ՖՆ և «Քեյ-Փի-Էմ-Ջի Արմենիա» ՍՊԸ-ի</w:t>
      </w:r>
      <w:r w:rsidR="002F0FFE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միջև 2024թ. կնքված պայմանագրի Առաջադրանք 4-ի և Առաջադրանք 5-ի 3 եռամսյակների հանրագումարը: Տվյալ պայմանագրով սահմանված աշխատանքներն ամբողջությամբ պայմանավորված են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ԿՖԿՏՀ ծրագրային ապահովման մրցույթի անցկացմամբ և դրա արդյունքում ընտրված մատակարարի կողմից ԿՖԿՏՀ մշակման և ներդրման ընթացքով: 2025թ. մեկնարկել է վերոնշյալ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մրցույթի նախաորակավորման փուլը, որը պասիվ մասնակցությամբ պայմանավորված՝ վերահայտարարվել է 2025թ. ապրիլին: Դեկտեմբերին նախաորակավորված մասնակցի կողմից ստացվել է տեխնիկական առաջարկը, որը գտնվում է քննարկման և գնահատման փուլում: ԿՖԿՏՀ մրցույթի հետաձգման և</w:t>
      </w:r>
      <w:r w:rsidR="002F1802" w:rsidRPr="00EA7BF5">
        <w:rPr>
          <w:rFonts w:cs="Calibri"/>
          <w:bCs/>
          <w:color w:val="000000" w:themeColor="text1"/>
          <w:shd w:val="clear" w:color="auto" w:fill="FFFFFF"/>
          <w:lang w:val="hy-AM"/>
        </w:rPr>
        <w:t> 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փաստացի ժամկետներին համապատասխան վերանայվել են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,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երկարաձգվել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="00A86276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են</w:t>
      </w:r>
      <w:r w:rsidR="00CF0B0B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պայմանագրի առանձին առաջադրանքների կատարման 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ժամկետներ</w:t>
      </w:r>
      <w:r w:rsidR="008310B3" w:rsidRPr="007C75F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ը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: Արդյունքում ցածր կատարողական է ար</w:t>
      </w:r>
      <w:r w:rsidR="008310B3" w:rsidRPr="007C75F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ձ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անագրվել ԿԶԵՀ աջակցությամբ իրականացվող ՀՀ հանրային հատվածի ֆինանսական հաշվետվությունների որակի բարձրացում» դրամաշնորհային ծրագրի գծով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,</w:t>
      </w:r>
      <w:r w:rsidR="005E7111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 xml:space="preserve"> որի շրջանակներում օգտագործվել է նախատեսված միջոցների 23.6%-ը՝ 46.3 մլն դրամ</w:t>
      </w:r>
      <w:r w:rsidR="002F1802" w:rsidRPr="00A539AF">
        <w:rPr>
          <w:rFonts w:ascii="GHEA Grapalat" w:hAnsi="GHEA Grapalat"/>
          <w:bCs/>
          <w:color w:val="000000" w:themeColor="text1"/>
          <w:shd w:val="clear" w:color="auto" w:fill="FFFFFF"/>
          <w:lang w:val="hy-AM"/>
        </w:rPr>
        <w:t>:</w:t>
      </w:r>
    </w:p>
    <w:p w14:paraId="537F63A0" w14:textId="110D9D31" w:rsidR="004815C7" w:rsidRDefault="004815C7" w:rsidP="009E0541">
      <w:pPr>
        <w:spacing w:after="0" w:line="360" w:lineRule="auto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5510B0D7" w14:textId="77777777" w:rsidR="004815C7" w:rsidRPr="004815C7" w:rsidRDefault="004815C7" w:rsidP="004815C7">
      <w:pPr>
        <w:rPr>
          <w:rFonts w:ascii="GHEA Grapalat" w:hAnsi="GHEA Grapalat"/>
          <w:lang w:val="hy-AM"/>
        </w:rPr>
      </w:pPr>
    </w:p>
    <w:p w14:paraId="52541A7F" w14:textId="7F8965BB" w:rsidR="00B51625" w:rsidRPr="004815C7" w:rsidRDefault="00B51625" w:rsidP="004815C7">
      <w:pPr>
        <w:jc w:val="right"/>
        <w:rPr>
          <w:rFonts w:ascii="GHEA Grapalat" w:hAnsi="GHEA Grapalat"/>
          <w:lang w:val="hy-AM"/>
        </w:rPr>
      </w:pPr>
    </w:p>
    <w:p w14:paraId="797FA2C7" w14:textId="56551DEB" w:rsidR="00541066" w:rsidRPr="00B96A3F" w:rsidRDefault="00541066" w:rsidP="008310B3">
      <w:pPr>
        <w:pStyle w:val="Heading5"/>
        <w:numPr>
          <w:ilvl w:val="4"/>
          <w:numId w:val="24"/>
        </w:numPr>
        <w:tabs>
          <w:tab w:val="left" w:pos="1276"/>
        </w:tabs>
        <w:spacing w:before="0" w:after="240"/>
        <w:ind w:left="0" w:firstLine="0"/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</w:pPr>
      <w:bookmarkStart w:id="3" w:name="_Toc185579273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lastRenderedPageBreak/>
        <w:t xml:space="preserve">ԲՏԱՆ </w:t>
      </w:r>
      <w:proofErr w:type="spellStart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ֆինանսական</w:t>
      </w:r>
      <w:proofErr w:type="spellEnd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ակտիվների</w:t>
      </w:r>
      <w:proofErr w:type="spellEnd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գծով</w:t>
      </w:r>
      <w:proofErr w:type="spellEnd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B96A3F">
        <w:rPr>
          <w:rFonts w:ascii="GHEA Grapalat" w:eastAsiaTheme="majorEastAsia" w:hAnsi="GHEA Grapalat" w:cstheme="majorBidi"/>
          <w:color w:val="000000" w:themeColor="text1"/>
          <w:sz w:val="24"/>
          <w:szCs w:val="24"/>
          <w:lang w:val="en-GB"/>
        </w:rPr>
        <w:t>ելքերը</w:t>
      </w:r>
      <w:bookmarkEnd w:id="3"/>
      <w:proofErr w:type="spellEnd"/>
    </w:p>
    <w:p w14:paraId="54FA0F31" w14:textId="128F294E" w:rsidR="007E3C48" w:rsidRPr="005870F5" w:rsidRDefault="007E2DA7" w:rsidP="008310B3">
      <w:pPr>
        <w:pStyle w:val="Caption"/>
        <w:keepNext/>
        <w:numPr>
          <w:ilvl w:val="0"/>
          <w:numId w:val="8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/>
          <w:color w:val="000000" w:themeColor="text1"/>
          <w:sz w:val="18"/>
          <w:szCs w:val="18"/>
          <w:lang w:val="hy-AM"/>
        </w:rPr>
        <w:t>2025թ.</w:t>
      </w:r>
      <w:r w:rsidR="002F0FFE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</w:t>
      </w:r>
      <w:r w:rsidR="007E3C48" w:rsidRPr="005870F5">
        <w:rPr>
          <w:rFonts w:ascii="GHEA Grapalat" w:hAnsi="GHEA Grapalat"/>
          <w:color w:val="000000" w:themeColor="text1"/>
          <w:sz w:val="18"/>
          <w:szCs w:val="18"/>
          <w:lang w:val="hy-AM"/>
        </w:rPr>
        <w:t>ԲՏԱՆ ֆինանսական ակտիվների գծով ելքերը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701"/>
      </w:tblGrid>
      <w:tr w:rsidR="007E3C48" w:rsidRPr="005870F5" w14:paraId="6EB5A8A6" w14:textId="77777777" w:rsidTr="0052433E">
        <w:tc>
          <w:tcPr>
            <w:tcW w:w="5387" w:type="dxa"/>
            <w:shd w:val="clear" w:color="auto" w:fill="D9E2F3"/>
          </w:tcPr>
          <w:p w14:paraId="1825A23F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shd w:val="clear" w:color="auto" w:fill="D9E2F3"/>
          </w:tcPr>
          <w:p w14:paraId="76CDFD63" w14:textId="551E6360" w:rsidR="007E3C48" w:rsidRPr="005870F5" w:rsidRDefault="00B96A3F" w:rsidP="008310B3">
            <w:pPr>
              <w:pStyle w:val="ListParagraph"/>
              <w:spacing w:after="0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Ճ</w:t>
            </w:r>
            <w:r w:rsidR="007E3C48"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1559" w:type="dxa"/>
            <w:shd w:val="clear" w:color="auto" w:fill="D9E2F3"/>
          </w:tcPr>
          <w:p w14:paraId="577EA923" w14:textId="1D510AB0" w:rsidR="007E3C48" w:rsidRPr="005870F5" w:rsidRDefault="00B96A3F" w:rsidP="008310B3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Փ</w:t>
            </w:r>
            <w:r w:rsidR="007E3C48"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1701" w:type="dxa"/>
            <w:shd w:val="clear" w:color="auto" w:fill="D9E2F3"/>
          </w:tcPr>
          <w:p w14:paraId="312B8C64" w14:textId="77777777" w:rsidR="007E3C48" w:rsidRPr="005870F5" w:rsidRDefault="007E3C48" w:rsidP="008310B3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7E3C48" w:rsidRPr="005870F5" w14:paraId="673A59A3" w14:textId="77777777" w:rsidTr="0052433E">
        <w:tc>
          <w:tcPr>
            <w:tcW w:w="5387" w:type="dxa"/>
          </w:tcPr>
          <w:p w14:paraId="4A13DDB8" w14:textId="77777777" w:rsidR="007E3C48" w:rsidRPr="00B96A3F" w:rsidRDefault="007E3C48" w:rsidP="008310B3">
            <w:pPr>
              <w:pStyle w:val="ListParagraph"/>
              <w:spacing w:after="0"/>
              <w:ind w:left="0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B96A3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Վարկերի և փոխատվությունների տրամադրում</w:t>
            </w:r>
          </w:p>
        </w:tc>
        <w:tc>
          <w:tcPr>
            <w:tcW w:w="1559" w:type="dxa"/>
          </w:tcPr>
          <w:p w14:paraId="772DA798" w14:textId="77777777" w:rsidR="007E3C48" w:rsidRPr="003A58DA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559" w:type="dxa"/>
          </w:tcPr>
          <w:p w14:paraId="2D836490" w14:textId="77777777" w:rsidR="007E3C48" w:rsidRPr="003A58DA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14:paraId="24B5A2FC" w14:textId="77777777" w:rsidR="007E3C48" w:rsidRPr="003A58DA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A58DA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100.0</w:t>
            </w:r>
          </w:p>
        </w:tc>
      </w:tr>
      <w:tr w:rsidR="007E3C48" w:rsidRPr="005870F5" w14:paraId="5FDD6DF3" w14:textId="77777777" w:rsidTr="0052433E">
        <w:tc>
          <w:tcPr>
            <w:tcW w:w="5387" w:type="dxa"/>
          </w:tcPr>
          <w:p w14:paraId="448DB5FB" w14:textId="77777777" w:rsidR="007E3C48" w:rsidRPr="005870F5" w:rsidRDefault="007E3C48" w:rsidP="008310B3">
            <w:pPr>
              <w:spacing w:after="0"/>
              <w:ind w:left="144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D7818">
              <w:rPr>
                <w:rFonts w:ascii="GHEA Grapalat" w:hAnsi="GHEA Grapalat"/>
                <w:sz w:val="18"/>
                <w:szCs w:val="18"/>
                <w:lang w:val="hy-AM"/>
              </w:rPr>
              <w:t>«Հայփոստ» փակ բաժնետիրական ընկերություն</w:t>
            </w:r>
          </w:p>
        </w:tc>
        <w:tc>
          <w:tcPr>
            <w:tcW w:w="1559" w:type="dxa"/>
          </w:tcPr>
          <w:p w14:paraId="0B8B2A04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559" w:type="dxa"/>
          </w:tcPr>
          <w:p w14:paraId="74D78808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866</w:t>
            </w: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14:paraId="0B8A9E09" w14:textId="77777777" w:rsidR="007E3C48" w:rsidRPr="005870F5" w:rsidRDefault="007E3C48" w:rsidP="008310B3">
            <w:pPr>
              <w:pStyle w:val="ListParagraph"/>
              <w:spacing w:after="0"/>
              <w:ind w:left="0" w:firstLine="426"/>
              <w:jc w:val="right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  <w:r w:rsidRPr="005870F5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100.0</w:t>
            </w:r>
          </w:p>
        </w:tc>
      </w:tr>
    </w:tbl>
    <w:p w14:paraId="4CCFE356" w14:textId="77777777" w:rsidR="007E3C48" w:rsidRDefault="007E3C48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</w:p>
    <w:p w14:paraId="617A915C" w14:textId="505C71C5" w:rsidR="003A58DA" w:rsidRDefault="003A58DA" w:rsidP="008310B3">
      <w:pPr>
        <w:spacing w:after="0"/>
        <w:ind w:firstLine="567"/>
        <w:jc w:val="both"/>
        <w:rPr>
          <w:rFonts w:ascii="GHEA Grapalat" w:hAnsi="GHEA Grapalat"/>
          <w:noProof/>
          <w:color w:val="000000" w:themeColor="text1"/>
          <w:lang w:val="hy-AM"/>
        </w:rPr>
      </w:pPr>
      <w:r w:rsidRPr="003A58DA">
        <w:rPr>
          <w:rFonts w:ascii="GHEA Grapalat" w:hAnsi="GHEA Grapalat"/>
          <w:noProof/>
          <w:color w:val="000000" w:themeColor="text1"/>
          <w:lang w:val="hy-AM"/>
        </w:rPr>
        <w:t>2025թ. «Հայփոստ» ՓԲԸ</w:t>
      </w:r>
      <w:r>
        <w:rPr>
          <w:rFonts w:ascii="GHEA Grapalat" w:hAnsi="GHEA Grapalat"/>
          <w:noProof/>
          <w:color w:val="000000" w:themeColor="text1"/>
          <w:lang w:val="hy-AM"/>
        </w:rPr>
        <w:t>-</w:t>
      </w:r>
      <w:r w:rsidRPr="003A58DA">
        <w:rPr>
          <w:rFonts w:ascii="GHEA Grapalat" w:hAnsi="GHEA Grapalat"/>
          <w:noProof/>
          <w:color w:val="000000" w:themeColor="text1"/>
          <w:lang w:val="hy-AM"/>
        </w:rPr>
        <w:t>ին</w:t>
      </w:r>
      <w:r w:rsidR="001F1E31">
        <w:rPr>
          <w:rFonts w:ascii="GHEA Grapalat" w:hAnsi="GHEA Grapalat"/>
          <w:noProof/>
          <w:color w:val="000000" w:themeColor="text1"/>
          <w:lang w:val="hy-AM"/>
        </w:rPr>
        <w:t>՝</w:t>
      </w:r>
      <w:r w:rsidRPr="003A58DA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 w:rsidR="001F1E31" w:rsidRPr="005870F5">
        <w:rPr>
          <w:rFonts w:ascii="GHEA Grapalat" w:hAnsi="GHEA Grapalat"/>
          <w:noProof/>
          <w:color w:val="000000" w:themeColor="text1"/>
          <w:lang w:val="hy-AM"/>
        </w:rPr>
        <w:t>շահութահարկի գծով առաջացած պարտավորություններ</w:t>
      </w:r>
      <w:r w:rsidR="001F1E31">
        <w:rPr>
          <w:rFonts w:ascii="GHEA Grapalat" w:hAnsi="GHEA Grapalat"/>
          <w:noProof/>
          <w:color w:val="000000" w:themeColor="text1"/>
          <w:lang w:val="hy-AM"/>
        </w:rPr>
        <w:t>ը</w:t>
      </w:r>
      <w:r w:rsidR="001F1E31" w:rsidRPr="005870F5">
        <w:rPr>
          <w:rFonts w:ascii="GHEA Grapalat" w:hAnsi="GHEA Grapalat"/>
          <w:noProof/>
          <w:color w:val="000000" w:themeColor="text1"/>
          <w:lang w:val="hy-AM"/>
        </w:rPr>
        <w:t xml:space="preserve"> պետական բյուջեից մարելու նպատակով</w:t>
      </w:r>
      <w:r w:rsidRPr="003A58DA">
        <w:rPr>
          <w:rFonts w:ascii="GHEA Grapalat" w:hAnsi="GHEA Grapalat"/>
          <w:noProof/>
          <w:color w:val="000000" w:themeColor="text1"/>
          <w:lang w:val="hy-AM"/>
        </w:rPr>
        <w:t xml:space="preserve"> տրամադրվել է 866.5 մլն դրամ բյուջետային վարկ:</w:t>
      </w:r>
    </w:p>
    <w:sectPr w:rsidR="003A58DA" w:rsidSect="007C75FF">
      <w:footerReference w:type="default" r:id="rId9"/>
      <w:pgSz w:w="11906" w:h="16838" w:code="9"/>
      <w:pgMar w:top="1134" w:right="567" w:bottom="567" w:left="1134" w:header="720" w:footer="720" w:gutter="0"/>
      <w:pgNumType w:start="199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B3A7F" w14:textId="77777777" w:rsidR="00B601D3" w:rsidRDefault="00B601D3" w:rsidP="008B41CD">
      <w:pPr>
        <w:spacing w:after="0" w:line="240" w:lineRule="auto"/>
      </w:pPr>
      <w:r>
        <w:separator/>
      </w:r>
    </w:p>
  </w:endnote>
  <w:endnote w:type="continuationSeparator" w:id="0">
    <w:p w14:paraId="34ECFA7D" w14:textId="77777777" w:rsidR="00B601D3" w:rsidRDefault="00B601D3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29275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0DAF590" w14:textId="13D630B1" w:rsidR="007E3C48" w:rsidRPr="007E3C48" w:rsidRDefault="007E3C48" w:rsidP="00B43FCB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7E3C48">
          <w:rPr>
            <w:rFonts w:ascii="GHEA Grapalat" w:hAnsi="GHEA Grapalat"/>
          </w:rPr>
          <w:fldChar w:fldCharType="begin"/>
        </w:r>
        <w:r w:rsidRPr="007E3C48">
          <w:rPr>
            <w:rFonts w:ascii="GHEA Grapalat" w:hAnsi="GHEA Grapalat"/>
          </w:rPr>
          <w:instrText xml:space="preserve"> PAGE   \* MERGEFORMAT </w:instrText>
        </w:r>
        <w:r w:rsidRPr="007E3C48">
          <w:rPr>
            <w:rFonts w:ascii="GHEA Grapalat" w:hAnsi="GHEA Grapalat"/>
          </w:rPr>
          <w:fldChar w:fldCharType="separate"/>
        </w:r>
        <w:r w:rsidR="007C75FF">
          <w:rPr>
            <w:rFonts w:ascii="GHEA Grapalat" w:hAnsi="GHEA Grapalat"/>
            <w:noProof/>
          </w:rPr>
          <w:t>1998</w:t>
        </w:r>
        <w:r w:rsidRPr="007E3C4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49BF9" w14:textId="77777777" w:rsidR="00B601D3" w:rsidRDefault="00B601D3" w:rsidP="008B41CD">
      <w:pPr>
        <w:spacing w:after="0" w:line="240" w:lineRule="auto"/>
      </w:pPr>
      <w:r>
        <w:separator/>
      </w:r>
    </w:p>
  </w:footnote>
  <w:footnote w:type="continuationSeparator" w:id="0">
    <w:p w14:paraId="21A76791" w14:textId="77777777" w:rsidR="00B601D3" w:rsidRDefault="00B601D3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4CC2A18"/>
    <w:lvl w:ilvl="0">
      <w:numFmt w:val="bullet"/>
      <w:lvlText w:val="*"/>
      <w:lvlJc w:val="left"/>
    </w:lvl>
  </w:abstractNum>
  <w:abstractNum w:abstractNumId="1" w15:restartNumberingAfterBreak="0">
    <w:nsid w:val="00E629B5"/>
    <w:multiLevelType w:val="hybridMultilevel"/>
    <w:tmpl w:val="83281CB8"/>
    <w:lvl w:ilvl="0" w:tplc="E4CC2A18">
      <w:numFmt w:val="decimal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9133FA3"/>
    <w:multiLevelType w:val="hybridMultilevel"/>
    <w:tmpl w:val="11B0FAF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36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972D7"/>
    <w:multiLevelType w:val="hybridMultilevel"/>
    <w:tmpl w:val="D3C47EFC"/>
    <w:lvl w:ilvl="0" w:tplc="268E92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22ED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F4B5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94E8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18BA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E1B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4C3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6E19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94D3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95DA0"/>
    <w:multiLevelType w:val="hybridMultilevel"/>
    <w:tmpl w:val="264A66C4"/>
    <w:lvl w:ilvl="0" w:tplc="0602C31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96E12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2186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613B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90DDC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68DB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2816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DED1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EC93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23B6A"/>
    <w:multiLevelType w:val="multilevel"/>
    <w:tmpl w:val="E3C45454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909CE"/>
    <w:multiLevelType w:val="hybridMultilevel"/>
    <w:tmpl w:val="D6FCF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71459"/>
    <w:multiLevelType w:val="multilevel"/>
    <w:tmpl w:val="AB767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309C7A6D"/>
    <w:multiLevelType w:val="hybridMultilevel"/>
    <w:tmpl w:val="10E8F68E"/>
    <w:lvl w:ilvl="0" w:tplc="4B86C8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2BD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CA5B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695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665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4092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678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541A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3AF6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F1E3E"/>
    <w:multiLevelType w:val="hybridMultilevel"/>
    <w:tmpl w:val="E3EA1266"/>
    <w:lvl w:ilvl="0" w:tplc="495826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2004B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5EC4C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00ADE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3A8B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0CAB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72E8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4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4C1D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257B9"/>
    <w:multiLevelType w:val="hybridMultilevel"/>
    <w:tmpl w:val="5CFEEFAA"/>
    <w:lvl w:ilvl="0" w:tplc="EA1AA2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0C03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1689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0400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E823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3215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569D2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1008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12BF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259BF"/>
    <w:multiLevelType w:val="hybridMultilevel"/>
    <w:tmpl w:val="09A4325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7A562A"/>
    <w:multiLevelType w:val="hybridMultilevel"/>
    <w:tmpl w:val="961AD3DE"/>
    <w:lvl w:ilvl="0" w:tplc="81F8A8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2C76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82CE0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8EAD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68E55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46DC8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70062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4CF1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CC39A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F2A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3C105D"/>
    <w:multiLevelType w:val="hybridMultilevel"/>
    <w:tmpl w:val="EDC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896C87"/>
    <w:multiLevelType w:val="multilevel"/>
    <w:tmpl w:val="650606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420B66AA"/>
    <w:multiLevelType w:val="hybridMultilevel"/>
    <w:tmpl w:val="A6BE3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C77F4"/>
    <w:multiLevelType w:val="hybridMultilevel"/>
    <w:tmpl w:val="EE98CE0C"/>
    <w:lvl w:ilvl="0" w:tplc="0409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0" w15:restartNumberingAfterBreak="0">
    <w:nsid w:val="47F9569B"/>
    <w:multiLevelType w:val="hybridMultilevel"/>
    <w:tmpl w:val="72ACC872"/>
    <w:lvl w:ilvl="0" w:tplc="DBCA4F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DD41168"/>
    <w:multiLevelType w:val="hybridMultilevel"/>
    <w:tmpl w:val="2D6AB94A"/>
    <w:lvl w:ilvl="0" w:tplc="D2E2E4B2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A3D15"/>
    <w:multiLevelType w:val="hybridMultilevel"/>
    <w:tmpl w:val="FD0081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3231C4B"/>
    <w:multiLevelType w:val="hybridMultilevel"/>
    <w:tmpl w:val="4AD2F092"/>
    <w:lvl w:ilvl="0" w:tplc="AFB07842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>
      <w:start w:val="1"/>
      <w:numFmt w:val="lowerRoman"/>
      <w:lvlText w:val="%3."/>
      <w:lvlJc w:val="right"/>
      <w:pPr>
        <w:ind w:left="2122" w:hanging="180"/>
      </w:pPr>
    </w:lvl>
    <w:lvl w:ilvl="3" w:tplc="0409000F">
      <w:start w:val="1"/>
      <w:numFmt w:val="decimal"/>
      <w:lvlText w:val="%4."/>
      <w:lvlJc w:val="left"/>
      <w:pPr>
        <w:ind w:left="2842" w:hanging="360"/>
      </w:pPr>
    </w:lvl>
    <w:lvl w:ilvl="4" w:tplc="04090019">
      <w:start w:val="1"/>
      <w:numFmt w:val="lowerLetter"/>
      <w:lvlText w:val="%5."/>
      <w:lvlJc w:val="left"/>
      <w:pPr>
        <w:ind w:left="3562" w:hanging="360"/>
      </w:pPr>
    </w:lvl>
    <w:lvl w:ilvl="5" w:tplc="0409001B">
      <w:start w:val="1"/>
      <w:numFmt w:val="lowerRoman"/>
      <w:lvlText w:val="%6."/>
      <w:lvlJc w:val="right"/>
      <w:pPr>
        <w:ind w:left="4282" w:hanging="180"/>
      </w:pPr>
    </w:lvl>
    <w:lvl w:ilvl="6" w:tplc="0409000F">
      <w:start w:val="1"/>
      <w:numFmt w:val="decimal"/>
      <w:lvlText w:val="%7."/>
      <w:lvlJc w:val="left"/>
      <w:pPr>
        <w:ind w:left="5002" w:hanging="360"/>
      </w:pPr>
    </w:lvl>
    <w:lvl w:ilvl="7" w:tplc="04090019">
      <w:start w:val="1"/>
      <w:numFmt w:val="lowerLetter"/>
      <w:lvlText w:val="%8."/>
      <w:lvlJc w:val="left"/>
      <w:pPr>
        <w:ind w:left="5722" w:hanging="360"/>
      </w:pPr>
    </w:lvl>
    <w:lvl w:ilvl="8" w:tplc="0409001B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5B0F0A91"/>
    <w:multiLevelType w:val="hybridMultilevel"/>
    <w:tmpl w:val="ACC0D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2D618F"/>
    <w:multiLevelType w:val="multilevel"/>
    <w:tmpl w:val="1318C8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61E01336"/>
    <w:multiLevelType w:val="hybridMultilevel"/>
    <w:tmpl w:val="DD1C08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2F06F2"/>
    <w:multiLevelType w:val="multilevel"/>
    <w:tmpl w:val="6A88756A"/>
    <w:lvl w:ilvl="0">
      <w:start w:val="2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9" w:hanging="93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0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num w:numId="1">
    <w:abstractNumId w:val="25"/>
  </w:num>
  <w:num w:numId="2">
    <w:abstractNumId w:val="16"/>
  </w:num>
  <w:num w:numId="3">
    <w:abstractNumId w:val="22"/>
  </w:num>
  <w:num w:numId="4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5">
    <w:abstractNumId w:val="21"/>
  </w:num>
  <w:num w:numId="6">
    <w:abstractNumId w:val="20"/>
  </w:num>
  <w:num w:numId="7">
    <w:abstractNumId w:val="6"/>
  </w:num>
  <w:num w:numId="8">
    <w:abstractNumId w:val="3"/>
  </w:num>
  <w:num w:numId="9">
    <w:abstractNumId w:val="7"/>
  </w:num>
  <w:num w:numId="10">
    <w:abstractNumId w:val="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3"/>
  </w:num>
  <w:num w:numId="14">
    <w:abstractNumId w:val="8"/>
  </w:num>
  <w:num w:numId="15">
    <w:abstractNumId w:val="19"/>
  </w:num>
  <w:num w:numId="16">
    <w:abstractNumId w:val="10"/>
  </w:num>
  <w:num w:numId="17">
    <w:abstractNumId w:val="4"/>
  </w:num>
  <w:num w:numId="18">
    <w:abstractNumId w:val="14"/>
  </w:num>
  <w:num w:numId="19">
    <w:abstractNumId w:val="5"/>
  </w:num>
  <w:num w:numId="20">
    <w:abstractNumId w:val="11"/>
  </w:num>
  <w:num w:numId="21">
    <w:abstractNumId w:val="12"/>
  </w:num>
  <w:num w:numId="22">
    <w:abstractNumId w:val="13"/>
  </w:num>
  <w:num w:numId="23">
    <w:abstractNumId w:val="17"/>
  </w:num>
  <w:num w:numId="24">
    <w:abstractNumId w:val="28"/>
  </w:num>
  <w:num w:numId="25">
    <w:abstractNumId w:val="2"/>
  </w:num>
  <w:num w:numId="26">
    <w:abstractNumId w:val="9"/>
  </w:num>
  <w:num w:numId="27">
    <w:abstractNumId w:val="15"/>
  </w:num>
  <w:num w:numId="28">
    <w:abstractNumId w:val="26"/>
  </w:num>
  <w:num w:numId="2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39FD"/>
    <w:rsid w:val="00004EFD"/>
    <w:rsid w:val="00007CE6"/>
    <w:rsid w:val="0001102D"/>
    <w:rsid w:val="0001500F"/>
    <w:rsid w:val="00015E0D"/>
    <w:rsid w:val="00016744"/>
    <w:rsid w:val="0002231B"/>
    <w:rsid w:val="00023B59"/>
    <w:rsid w:val="00025BF1"/>
    <w:rsid w:val="0002666D"/>
    <w:rsid w:val="00031FE4"/>
    <w:rsid w:val="000332DD"/>
    <w:rsid w:val="00035349"/>
    <w:rsid w:val="00036936"/>
    <w:rsid w:val="00040070"/>
    <w:rsid w:val="00041A0D"/>
    <w:rsid w:val="000422DE"/>
    <w:rsid w:val="00042748"/>
    <w:rsid w:val="00044EBC"/>
    <w:rsid w:val="000455AE"/>
    <w:rsid w:val="00045647"/>
    <w:rsid w:val="00047B23"/>
    <w:rsid w:val="00051007"/>
    <w:rsid w:val="00051756"/>
    <w:rsid w:val="0005444B"/>
    <w:rsid w:val="00062FDC"/>
    <w:rsid w:val="0006453E"/>
    <w:rsid w:val="000655AB"/>
    <w:rsid w:val="0007360A"/>
    <w:rsid w:val="000741CA"/>
    <w:rsid w:val="00075F69"/>
    <w:rsid w:val="000762BE"/>
    <w:rsid w:val="0007769F"/>
    <w:rsid w:val="00081BF4"/>
    <w:rsid w:val="00083978"/>
    <w:rsid w:val="00083A9D"/>
    <w:rsid w:val="000852E6"/>
    <w:rsid w:val="00086004"/>
    <w:rsid w:val="00093036"/>
    <w:rsid w:val="00093362"/>
    <w:rsid w:val="000979A2"/>
    <w:rsid w:val="000A0A78"/>
    <w:rsid w:val="000A0FEB"/>
    <w:rsid w:val="000A232E"/>
    <w:rsid w:val="000A2C9C"/>
    <w:rsid w:val="000A31A2"/>
    <w:rsid w:val="000A3A86"/>
    <w:rsid w:val="000A5303"/>
    <w:rsid w:val="000A6396"/>
    <w:rsid w:val="000A6A9D"/>
    <w:rsid w:val="000B0961"/>
    <w:rsid w:val="000B0B8A"/>
    <w:rsid w:val="000B1865"/>
    <w:rsid w:val="000B474A"/>
    <w:rsid w:val="000B5904"/>
    <w:rsid w:val="000B5F69"/>
    <w:rsid w:val="000B7191"/>
    <w:rsid w:val="000C02D1"/>
    <w:rsid w:val="000C04AC"/>
    <w:rsid w:val="000C13AD"/>
    <w:rsid w:val="000C3F4B"/>
    <w:rsid w:val="000C47EF"/>
    <w:rsid w:val="000C70DB"/>
    <w:rsid w:val="000C75A3"/>
    <w:rsid w:val="000C78DE"/>
    <w:rsid w:val="000D04AD"/>
    <w:rsid w:val="000D14BD"/>
    <w:rsid w:val="000D1CE5"/>
    <w:rsid w:val="000D1D79"/>
    <w:rsid w:val="000D2571"/>
    <w:rsid w:val="000D29A2"/>
    <w:rsid w:val="000D421C"/>
    <w:rsid w:val="000D5CB6"/>
    <w:rsid w:val="000D5F54"/>
    <w:rsid w:val="000D65AA"/>
    <w:rsid w:val="000D7CAF"/>
    <w:rsid w:val="000E0424"/>
    <w:rsid w:val="000E4885"/>
    <w:rsid w:val="000E4B2A"/>
    <w:rsid w:val="000E50ED"/>
    <w:rsid w:val="000E67F4"/>
    <w:rsid w:val="000E6D4D"/>
    <w:rsid w:val="000F04B4"/>
    <w:rsid w:val="000F07A4"/>
    <w:rsid w:val="000F0818"/>
    <w:rsid w:val="000F1719"/>
    <w:rsid w:val="000F24AD"/>
    <w:rsid w:val="000F36EA"/>
    <w:rsid w:val="000F3D56"/>
    <w:rsid w:val="000F4127"/>
    <w:rsid w:val="000F5355"/>
    <w:rsid w:val="0010115D"/>
    <w:rsid w:val="00102118"/>
    <w:rsid w:val="0010276E"/>
    <w:rsid w:val="001036E9"/>
    <w:rsid w:val="00105D76"/>
    <w:rsid w:val="00106BFB"/>
    <w:rsid w:val="0010785D"/>
    <w:rsid w:val="0011106C"/>
    <w:rsid w:val="00112CA2"/>
    <w:rsid w:val="0011303C"/>
    <w:rsid w:val="00113869"/>
    <w:rsid w:val="00114C81"/>
    <w:rsid w:val="00115F4A"/>
    <w:rsid w:val="00116C52"/>
    <w:rsid w:val="00117AA3"/>
    <w:rsid w:val="00121071"/>
    <w:rsid w:val="001215B1"/>
    <w:rsid w:val="00122AB3"/>
    <w:rsid w:val="001245E7"/>
    <w:rsid w:val="00124825"/>
    <w:rsid w:val="00126398"/>
    <w:rsid w:val="00126643"/>
    <w:rsid w:val="00131329"/>
    <w:rsid w:val="00131790"/>
    <w:rsid w:val="00133469"/>
    <w:rsid w:val="00134849"/>
    <w:rsid w:val="00134854"/>
    <w:rsid w:val="00135625"/>
    <w:rsid w:val="001359C9"/>
    <w:rsid w:val="001416F0"/>
    <w:rsid w:val="0014209E"/>
    <w:rsid w:val="00142707"/>
    <w:rsid w:val="00143425"/>
    <w:rsid w:val="0014588C"/>
    <w:rsid w:val="001463F0"/>
    <w:rsid w:val="00147122"/>
    <w:rsid w:val="0015022E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6C6"/>
    <w:rsid w:val="00171963"/>
    <w:rsid w:val="001724DA"/>
    <w:rsid w:val="001728BB"/>
    <w:rsid w:val="00175F22"/>
    <w:rsid w:val="001776F6"/>
    <w:rsid w:val="0017784F"/>
    <w:rsid w:val="00180BA4"/>
    <w:rsid w:val="00181EF9"/>
    <w:rsid w:val="00185558"/>
    <w:rsid w:val="001855B8"/>
    <w:rsid w:val="001865B4"/>
    <w:rsid w:val="00186D96"/>
    <w:rsid w:val="00187A43"/>
    <w:rsid w:val="001916DC"/>
    <w:rsid w:val="00191924"/>
    <w:rsid w:val="00191AF9"/>
    <w:rsid w:val="00192A59"/>
    <w:rsid w:val="001940FC"/>
    <w:rsid w:val="00197461"/>
    <w:rsid w:val="001A01F0"/>
    <w:rsid w:val="001A0FFE"/>
    <w:rsid w:val="001A415D"/>
    <w:rsid w:val="001A57F9"/>
    <w:rsid w:val="001A70EE"/>
    <w:rsid w:val="001A7125"/>
    <w:rsid w:val="001A7F68"/>
    <w:rsid w:val="001B231B"/>
    <w:rsid w:val="001B3404"/>
    <w:rsid w:val="001B537B"/>
    <w:rsid w:val="001B62D9"/>
    <w:rsid w:val="001B661E"/>
    <w:rsid w:val="001B7D6E"/>
    <w:rsid w:val="001C101B"/>
    <w:rsid w:val="001C16DA"/>
    <w:rsid w:val="001C4836"/>
    <w:rsid w:val="001C5C75"/>
    <w:rsid w:val="001C73B1"/>
    <w:rsid w:val="001D0192"/>
    <w:rsid w:val="001D1116"/>
    <w:rsid w:val="001D1472"/>
    <w:rsid w:val="001D2FB2"/>
    <w:rsid w:val="001D367A"/>
    <w:rsid w:val="001D4E26"/>
    <w:rsid w:val="001D579C"/>
    <w:rsid w:val="001D729A"/>
    <w:rsid w:val="001D734A"/>
    <w:rsid w:val="001D7BA2"/>
    <w:rsid w:val="001E13BA"/>
    <w:rsid w:val="001E2C49"/>
    <w:rsid w:val="001E31E4"/>
    <w:rsid w:val="001E3456"/>
    <w:rsid w:val="001E4632"/>
    <w:rsid w:val="001E469A"/>
    <w:rsid w:val="001E588A"/>
    <w:rsid w:val="001E5E39"/>
    <w:rsid w:val="001F0247"/>
    <w:rsid w:val="001F06A1"/>
    <w:rsid w:val="001F0B82"/>
    <w:rsid w:val="001F1E31"/>
    <w:rsid w:val="001F293B"/>
    <w:rsid w:val="001F4ED4"/>
    <w:rsid w:val="001F71F4"/>
    <w:rsid w:val="001F7249"/>
    <w:rsid w:val="001F75D6"/>
    <w:rsid w:val="0020005F"/>
    <w:rsid w:val="00202072"/>
    <w:rsid w:val="0020444D"/>
    <w:rsid w:val="00205007"/>
    <w:rsid w:val="00206D3A"/>
    <w:rsid w:val="00207410"/>
    <w:rsid w:val="00211AAE"/>
    <w:rsid w:val="002145E6"/>
    <w:rsid w:val="00216505"/>
    <w:rsid w:val="00216D7E"/>
    <w:rsid w:val="00217694"/>
    <w:rsid w:val="00217F32"/>
    <w:rsid w:val="00221D98"/>
    <w:rsid w:val="002229A6"/>
    <w:rsid w:val="00224B0C"/>
    <w:rsid w:val="00226E65"/>
    <w:rsid w:val="00227364"/>
    <w:rsid w:val="002300A7"/>
    <w:rsid w:val="00231AE6"/>
    <w:rsid w:val="00231FAA"/>
    <w:rsid w:val="002322CB"/>
    <w:rsid w:val="00232B2F"/>
    <w:rsid w:val="00234B2C"/>
    <w:rsid w:val="00236BC7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0EA"/>
    <w:rsid w:val="00270B99"/>
    <w:rsid w:val="00270D50"/>
    <w:rsid w:val="00270DBB"/>
    <w:rsid w:val="00271DD8"/>
    <w:rsid w:val="00274E3E"/>
    <w:rsid w:val="00277E44"/>
    <w:rsid w:val="00280992"/>
    <w:rsid w:val="00280EA8"/>
    <w:rsid w:val="00281A4C"/>
    <w:rsid w:val="00286786"/>
    <w:rsid w:val="002916C3"/>
    <w:rsid w:val="00292482"/>
    <w:rsid w:val="002973CC"/>
    <w:rsid w:val="002A31FE"/>
    <w:rsid w:val="002A55AE"/>
    <w:rsid w:val="002B0FAF"/>
    <w:rsid w:val="002B19A0"/>
    <w:rsid w:val="002B1BB8"/>
    <w:rsid w:val="002B1F2F"/>
    <w:rsid w:val="002B2B64"/>
    <w:rsid w:val="002B2E22"/>
    <w:rsid w:val="002B3468"/>
    <w:rsid w:val="002B47F5"/>
    <w:rsid w:val="002B51C0"/>
    <w:rsid w:val="002B61B6"/>
    <w:rsid w:val="002B7AA5"/>
    <w:rsid w:val="002C264B"/>
    <w:rsid w:val="002C2A68"/>
    <w:rsid w:val="002C4092"/>
    <w:rsid w:val="002D24BB"/>
    <w:rsid w:val="002D3797"/>
    <w:rsid w:val="002D4FC4"/>
    <w:rsid w:val="002D5051"/>
    <w:rsid w:val="002D59A0"/>
    <w:rsid w:val="002D7252"/>
    <w:rsid w:val="002E1439"/>
    <w:rsid w:val="002E1C28"/>
    <w:rsid w:val="002E2CAB"/>
    <w:rsid w:val="002E3492"/>
    <w:rsid w:val="002E58CD"/>
    <w:rsid w:val="002E7943"/>
    <w:rsid w:val="002F0FFE"/>
    <w:rsid w:val="002F121D"/>
    <w:rsid w:val="002F1802"/>
    <w:rsid w:val="002F1E2C"/>
    <w:rsid w:val="002F27B9"/>
    <w:rsid w:val="002F417F"/>
    <w:rsid w:val="002F569F"/>
    <w:rsid w:val="002F575E"/>
    <w:rsid w:val="002F6EFD"/>
    <w:rsid w:val="002F770C"/>
    <w:rsid w:val="002F7836"/>
    <w:rsid w:val="002F7B49"/>
    <w:rsid w:val="00300B17"/>
    <w:rsid w:val="00300F9D"/>
    <w:rsid w:val="0030321F"/>
    <w:rsid w:val="003041C9"/>
    <w:rsid w:val="00305A18"/>
    <w:rsid w:val="00306587"/>
    <w:rsid w:val="0031086F"/>
    <w:rsid w:val="0031168A"/>
    <w:rsid w:val="0031361E"/>
    <w:rsid w:val="0031435B"/>
    <w:rsid w:val="00314378"/>
    <w:rsid w:val="00315724"/>
    <w:rsid w:val="0032114C"/>
    <w:rsid w:val="003212DA"/>
    <w:rsid w:val="003218FE"/>
    <w:rsid w:val="00321955"/>
    <w:rsid w:val="00323035"/>
    <w:rsid w:val="00323F2E"/>
    <w:rsid w:val="003241A2"/>
    <w:rsid w:val="00325940"/>
    <w:rsid w:val="003304A4"/>
    <w:rsid w:val="00332814"/>
    <w:rsid w:val="00332BD6"/>
    <w:rsid w:val="00334F33"/>
    <w:rsid w:val="00335C72"/>
    <w:rsid w:val="00345414"/>
    <w:rsid w:val="0034601A"/>
    <w:rsid w:val="003465F6"/>
    <w:rsid w:val="0034690C"/>
    <w:rsid w:val="00352EB7"/>
    <w:rsid w:val="00353D77"/>
    <w:rsid w:val="00355D85"/>
    <w:rsid w:val="00364CD4"/>
    <w:rsid w:val="0036748B"/>
    <w:rsid w:val="00370D41"/>
    <w:rsid w:val="00373529"/>
    <w:rsid w:val="003738E8"/>
    <w:rsid w:val="003755E8"/>
    <w:rsid w:val="00377CF1"/>
    <w:rsid w:val="00382FB0"/>
    <w:rsid w:val="00383AD0"/>
    <w:rsid w:val="00386EFA"/>
    <w:rsid w:val="003906FA"/>
    <w:rsid w:val="00390C38"/>
    <w:rsid w:val="00391FFB"/>
    <w:rsid w:val="00395360"/>
    <w:rsid w:val="00395C69"/>
    <w:rsid w:val="00397A41"/>
    <w:rsid w:val="003A1E78"/>
    <w:rsid w:val="003A2078"/>
    <w:rsid w:val="003A3F15"/>
    <w:rsid w:val="003A473C"/>
    <w:rsid w:val="003A539F"/>
    <w:rsid w:val="003A58DA"/>
    <w:rsid w:val="003A5A40"/>
    <w:rsid w:val="003A6C64"/>
    <w:rsid w:val="003A7413"/>
    <w:rsid w:val="003A7E7A"/>
    <w:rsid w:val="003B0BD9"/>
    <w:rsid w:val="003B3B45"/>
    <w:rsid w:val="003B42BC"/>
    <w:rsid w:val="003B47C5"/>
    <w:rsid w:val="003B756F"/>
    <w:rsid w:val="003C1BD7"/>
    <w:rsid w:val="003C32E6"/>
    <w:rsid w:val="003C5951"/>
    <w:rsid w:val="003C64F8"/>
    <w:rsid w:val="003D0788"/>
    <w:rsid w:val="003D167A"/>
    <w:rsid w:val="003D17FF"/>
    <w:rsid w:val="003D2C9C"/>
    <w:rsid w:val="003D2CB2"/>
    <w:rsid w:val="003D6902"/>
    <w:rsid w:val="003D6B21"/>
    <w:rsid w:val="003E0C5F"/>
    <w:rsid w:val="003E42A7"/>
    <w:rsid w:val="003E491C"/>
    <w:rsid w:val="003E50BE"/>
    <w:rsid w:val="003E57D1"/>
    <w:rsid w:val="003F2119"/>
    <w:rsid w:val="003F34AE"/>
    <w:rsid w:val="003F38D9"/>
    <w:rsid w:val="003F6974"/>
    <w:rsid w:val="003F7019"/>
    <w:rsid w:val="003F7144"/>
    <w:rsid w:val="003F75DD"/>
    <w:rsid w:val="00400481"/>
    <w:rsid w:val="004009AE"/>
    <w:rsid w:val="00401198"/>
    <w:rsid w:val="00401240"/>
    <w:rsid w:val="00401490"/>
    <w:rsid w:val="00401E4A"/>
    <w:rsid w:val="0040499D"/>
    <w:rsid w:val="004056A7"/>
    <w:rsid w:val="00405A8D"/>
    <w:rsid w:val="00406C5D"/>
    <w:rsid w:val="00410145"/>
    <w:rsid w:val="00411A1B"/>
    <w:rsid w:val="00416AC1"/>
    <w:rsid w:val="004171A2"/>
    <w:rsid w:val="00417E60"/>
    <w:rsid w:val="00420E52"/>
    <w:rsid w:val="004262D5"/>
    <w:rsid w:val="00427AFF"/>
    <w:rsid w:val="00430529"/>
    <w:rsid w:val="004322A3"/>
    <w:rsid w:val="00432E0A"/>
    <w:rsid w:val="004345DD"/>
    <w:rsid w:val="004347FB"/>
    <w:rsid w:val="00436CC1"/>
    <w:rsid w:val="004373FD"/>
    <w:rsid w:val="00437C47"/>
    <w:rsid w:val="00440047"/>
    <w:rsid w:val="00440344"/>
    <w:rsid w:val="00441D1C"/>
    <w:rsid w:val="00443AAB"/>
    <w:rsid w:val="00447806"/>
    <w:rsid w:val="00447C92"/>
    <w:rsid w:val="00450627"/>
    <w:rsid w:val="00453536"/>
    <w:rsid w:val="0045388B"/>
    <w:rsid w:val="00454203"/>
    <w:rsid w:val="00456A25"/>
    <w:rsid w:val="0046432A"/>
    <w:rsid w:val="004645CE"/>
    <w:rsid w:val="0046528B"/>
    <w:rsid w:val="004663DD"/>
    <w:rsid w:val="0047170E"/>
    <w:rsid w:val="0047367F"/>
    <w:rsid w:val="00474F94"/>
    <w:rsid w:val="00476E85"/>
    <w:rsid w:val="00477FA2"/>
    <w:rsid w:val="00480CD9"/>
    <w:rsid w:val="004815C7"/>
    <w:rsid w:val="00481AAA"/>
    <w:rsid w:val="0048409F"/>
    <w:rsid w:val="00484306"/>
    <w:rsid w:val="004859EF"/>
    <w:rsid w:val="00490DBD"/>
    <w:rsid w:val="00492B7B"/>
    <w:rsid w:val="004954A8"/>
    <w:rsid w:val="004959B5"/>
    <w:rsid w:val="00495BC1"/>
    <w:rsid w:val="00497CCD"/>
    <w:rsid w:val="004A101A"/>
    <w:rsid w:val="004A1D0B"/>
    <w:rsid w:val="004A25A1"/>
    <w:rsid w:val="004A2A12"/>
    <w:rsid w:val="004A2E91"/>
    <w:rsid w:val="004A435A"/>
    <w:rsid w:val="004A5A71"/>
    <w:rsid w:val="004B0A9D"/>
    <w:rsid w:val="004B2196"/>
    <w:rsid w:val="004B53C1"/>
    <w:rsid w:val="004B748B"/>
    <w:rsid w:val="004C4953"/>
    <w:rsid w:val="004C5057"/>
    <w:rsid w:val="004C6DF1"/>
    <w:rsid w:val="004C77E7"/>
    <w:rsid w:val="004D0F67"/>
    <w:rsid w:val="004D2304"/>
    <w:rsid w:val="004D2AF6"/>
    <w:rsid w:val="004D2EE8"/>
    <w:rsid w:val="004D4EE5"/>
    <w:rsid w:val="004D5339"/>
    <w:rsid w:val="004D5F95"/>
    <w:rsid w:val="004D64AD"/>
    <w:rsid w:val="004E10EB"/>
    <w:rsid w:val="004E6142"/>
    <w:rsid w:val="004E706C"/>
    <w:rsid w:val="004E723F"/>
    <w:rsid w:val="004F0A57"/>
    <w:rsid w:val="004F27A9"/>
    <w:rsid w:val="004F3542"/>
    <w:rsid w:val="004F3A7A"/>
    <w:rsid w:val="004F5E31"/>
    <w:rsid w:val="004F702B"/>
    <w:rsid w:val="00501851"/>
    <w:rsid w:val="00501F57"/>
    <w:rsid w:val="005026B9"/>
    <w:rsid w:val="00505591"/>
    <w:rsid w:val="00506699"/>
    <w:rsid w:val="0050767B"/>
    <w:rsid w:val="00510BF2"/>
    <w:rsid w:val="00510DEE"/>
    <w:rsid w:val="00515622"/>
    <w:rsid w:val="00521F6C"/>
    <w:rsid w:val="005222D7"/>
    <w:rsid w:val="0052693F"/>
    <w:rsid w:val="00530B0A"/>
    <w:rsid w:val="005312A2"/>
    <w:rsid w:val="00532EB4"/>
    <w:rsid w:val="00536C26"/>
    <w:rsid w:val="00537856"/>
    <w:rsid w:val="00540528"/>
    <w:rsid w:val="00540918"/>
    <w:rsid w:val="00541066"/>
    <w:rsid w:val="00545020"/>
    <w:rsid w:val="00550A62"/>
    <w:rsid w:val="00550DB6"/>
    <w:rsid w:val="00554438"/>
    <w:rsid w:val="00555327"/>
    <w:rsid w:val="0055555B"/>
    <w:rsid w:val="005566D2"/>
    <w:rsid w:val="005574E8"/>
    <w:rsid w:val="00563297"/>
    <w:rsid w:val="00564D58"/>
    <w:rsid w:val="00566468"/>
    <w:rsid w:val="00570CC9"/>
    <w:rsid w:val="00570E9B"/>
    <w:rsid w:val="005713D0"/>
    <w:rsid w:val="0057442E"/>
    <w:rsid w:val="0057589E"/>
    <w:rsid w:val="005801DC"/>
    <w:rsid w:val="00580AF4"/>
    <w:rsid w:val="005813FD"/>
    <w:rsid w:val="00584C64"/>
    <w:rsid w:val="0058587F"/>
    <w:rsid w:val="00585BC0"/>
    <w:rsid w:val="0058606A"/>
    <w:rsid w:val="00586194"/>
    <w:rsid w:val="005870F5"/>
    <w:rsid w:val="0058731D"/>
    <w:rsid w:val="00590D5B"/>
    <w:rsid w:val="005910E8"/>
    <w:rsid w:val="00592C71"/>
    <w:rsid w:val="005949D8"/>
    <w:rsid w:val="0059582B"/>
    <w:rsid w:val="00596403"/>
    <w:rsid w:val="005A003F"/>
    <w:rsid w:val="005A01E1"/>
    <w:rsid w:val="005A1700"/>
    <w:rsid w:val="005A369A"/>
    <w:rsid w:val="005A3A5C"/>
    <w:rsid w:val="005A507F"/>
    <w:rsid w:val="005A575C"/>
    <w:rsid w:val="005A6FF1"/>
    <w:rsid w:val="005B0374"/>
    <w:rsid w:val="005B0901"/>
    <w:rsid w:val="005B1119"/>
    <w:rsid w:val="005B2532"/>
    <w:rsid w:val="005B428B"/>
    <w:rsid w:val="005B7780"/>
    <w:rsid w:val="005C16F8"/>
    <w:rsid w:val="005C1F57"/>
    <w:rsid w:val="005C252D"/>
    <w:rsid w:val="005C353F"/>
    <w:rsid w:val="005C3557"/>
    <w:rsid w:val="005C5253"/>
    <w:rsid w:val="005C67DC"/>
    <w:rsid w:val="005D0FBA"/>
    <w:rsid w:val="005D1376"/>
    <w:rsid w:val="005D2567"/>
    <w:rsid w:val="005D2BE1"/>
    <w:rsid w:val="005D2CAE"/>
    <w:rsid w:val="005D3252"/>
    <w:rsid w:val="005D3924"/>
    <w:rsid w:val="005D618C"/>
    <w:rsid w:val="005D6247"/>
    <w:rsid w:val="005D63D2"/>
    <w:rsid w:val="005E2EB4"/>
    <w:rsid w:val="005E4C52"/>
    <w:rsid w:val="005E53BF"/>
    <w:rsid w:val="005E5530"/>
    <w:rsid w:val="005E573E"/>
    <w:rsid w:val="005E6618"/>
    <w:rsid w:val="005E70D5"/>
    <w:rsid w:val="005E7111"/>
    <w:rsid w:val="005E7191"/>
    <w:rsid w:val="005F044B"/>
    <w:rsid w:val="005F0EE8"/>
    <w:rsid w:val="005F1539"/>
    <w:rsid w:val="005F262E"/>
    <w:rsid w:val="005F35DA"/>
    <w:rsid w:val="005F369B"/>
    <w:rsid w:val="005F3D75"/>
    <w:rsid w:val="005F7F3E"/>
    <w:rsid w:val="0060445B"/>
    <w:rsid w:val="006047FC"/>
    <w:rsid w:val="006138E5"/>
    <w:rsid w:val="00613F7E"/>
    <w:rsid w:val="006142F3"/>
    <w:rsid w:val="006147A4"/>
    <w:rsid w:val="00616B4A"/>
    <w:rsid w:val="00616D5F"/>
    <w:rsid w:val="00620FCD"/>
    <w:rsid w:val="006214AF"/>
    <w:rsid w:val="00621BA5"/>
    <w:rsid w:val="00622050"/>
    <w:rsid w:val="00622B1E"/>
    <w:rsid w:val="00625BEB"/>
    <w:rsid w:val="006330BD"/>
    <w:rsid w:val="00633F11"/>
    <w:rsid w:val="00635D5C"/>
    <w:rsid w:val="00636069"/>
    <w:rsid w:val="00644545"/>
    <w:rsid w:val="00644CFE"/>
    <w:rsid w:val="00644E1F"/>
    <w:rsid w:val="006454F7"/>
    <w:rsid w:val="00645BDE"/>
    <w:rsid w:val="0065029F"/>
    <w:rsid w:val="00650545"/>
    <w:rsid w:val="0065234B"/>
    <w:rsid w:val="0065325B"/>
    <w:rsid w:val="00656E68"/>
    <w:rsid w:val="0066040C"/>
    <w:rsid w:val="006660BD"/>
    <w:rsid w:val="006663C5"/>
    <w:rsid w:val="0066651A"/>
    <w:rsid w:val="00666CAE"/>
    <w:rsid w:val="00667598"/>
    <w:rsid w:val="0066775C"/>
    <w:rsid w:val="00670065"/>
    <w:rsid w:val="0067138F"/>
    <w:rsid w:val="00672D6B"/>
    <w:rsid w:val="006758A9"/>
    <w:rsid w:val="00675B67"/>
    <w:rsid w:val="00677660"/>
    <w:rsid w:val="006824D5"/>
    <w:rsid w:val="0068266E"/>
    <w:rsid w:val="006837AE"/>
    <w:rsid w:val="00687316"/>
    <w:rsid w:val="006900E4"/>
    <w:rsid w:val="00690F5C"/>
    <w:rsid w:val="00690FF9"/>
    <w:rsid w:val="00691393"/>
    <w:rsid w:val="00692B85"/>
    <w:rsid w:val="0069419E"/>
    <w:rsid w:val="006946AB"/>
    <w:rsid w:val="00694748"/>
    <w:rsid w:val="006966BD"/>
    <w:rsid w:val="006976E0"/>
    <w:rsid w:val="006A00F9"/>
    <w:rsid w:val="006A1438"/>
    <w:rsid w:val="006A4A86"/>
    <w:rsid w:val="006A515D"/>
    <w:rsid w:val="006A552B"/>
    <w:rsid w:val="006A59DF"/>
    <w:rsid w:val="006A5AFE"/>
    <w:rsid w:val="006B146F"/>
    <w:rsid w:val="006B1A27"/>
    <w:rsid w:val="006B49D0"/>
    <w:rsid w:val="006B530F"/>
    <w:rsid w:val="006C06A6"/>
    <w:rsid w:val="006C070D"/>
    <w:rsid w:val="006C162F"/>
    <w:rsid w:val="006C1A28"/>
    <w:rsid w:val="006C1AA4"/>
    <w:rsid w:val="006C27B7"/>
    <w:rsid w:val="006C3D95"/>
    <w:rsid w:val="006C4D76"/>
    <w:rsid w:val="006C6155"/>
    <w:rsid w:val="006C632C"/>
    <w:rsid w:val="006C64EA"/>
    <w:rsid w:val="006C6D63"/>
    <w:rsid w:val="006C7113"/>
    <w:rsid w:val="006D1A24"/>
    <w:rsid w:val="006D443C"/>
    <w:rsid w:val="006D45E8"/>
    <w:rsid w:val="006D6111"/>
    <w:rsid w:val="006D753E"/>
    <w:rsid w:val="006D7F8A"/>
    <w:rsid w:val="006E3C06"/>
    <w:rsid w:val="006E44D9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7716"/>
    <w:rsid w:val="006F7F4D"/>
    <w:rsid w:val="00702622"/>
    <w:rsid w:val="00702F69"/>
    <w:rsid w:val="00703A93"/>
    <w:rsid w:val="007052B2"/>
    <w:rsid w:val="0071613D"/>
    <w:rsid w:val="00716822"/>
    <w:rsid w:val="00716910"/>
    <w:rsid w:val="00720B43"/>
    <w:rsid w:val="00723075"/>
    <w:rsid w:val="007238F5"/>
    <w:rsid w:val="0072608B"/>
    <w:rsid w:val="0072650E"/>
    <w:rsid w:val="00726880"/>
    <w:rsid w:val="00731FC5"/>
    <w:rsid w:val="007330FA"/>
    <w:rsid w:val="007343BB"/>
    <w:rsid w:val="007409A0"/>
    <w:rsid w:val="007437B1"/>
    <w:rsid w:val="00743D8A"/>
    <w:rsid w:val="00743F33"/>
    <w:rsid w:val="007501DE"/>
    <w:rsid w:val="00751A2B"/>
    <w:rsid w:val="0075358F"/>
    <w:rsid w:val="00753A1F"/>
    <w:rsid w:val="00754C45"/>
    <w:rsid w:val="00754C65"/>
    <w:rsid w:val="00757B80"/>
    <w:rsid w:val="007620AD"/>
    <w:rsid w:val="0076249E"/>
    <w:rsid w:val="007636AA"/>
    <w:rsid w:val="00764F71"/>
    <w:rsid w:val="00771827"/>
    <w:rsid w:val="00772A13"/>
    <w:rsid w:val="00773A22"/>
    <w:rsid w:val="00774D36"/>
    <w:rsid w:val="00780D59"/>
    <w:rsid w:val="0078177A"/>
    <w:rsid w:val="00786AFB"/>
    <w:rsid w:val="00786C18"/>
    <w:rsid w:val="007879ED"/>
    <w:rsid w:val="00790C1A"/>
    <w:rsid w:val="00793EFE"/>
    <w:rsid w:val="00794160"/>
    <w:rsid w:val="00794F7E"/>
    <w:rsid w:val="0079545E"/>
    <w:rsid w:val="0079576C"/>
    <w:rsid w:val="00797378"/>
    <w:rsid w:val="007A0236"/>
    <w:rsid w:val="007A2836"/>
    <w:rsid w:val="007A46D2"/>
    <w:rsid w:val="007A49C1"/>
    <w:rsid w:val="007A4A68"/>
    <w:rsid w:val="007A653D"/>
    <w:rsid w:val="007A6EE2"/>
    <w:rsid w:val="007A7D8B"/>
    <w:rsid w:val="007B0544"/>
    <w:rsid w:val="007B3BC6"/>
    <w:rsid w:val="007B4DFC"/>
    <w:rsid w:val="007C20F6"/>
    <w:rsid w:val="007C273A"/>
    <w:rsid w:val="007C2803"/>
    <w:rsid w:val="007C3B27"/>
    <w:rsid w:val="007C3ED5"/>
    <w:rsid w:val="007C4529"/>
    <w:rsid w:val="007C63BD"/>
    <w:rsid w:val="007C75FF"/>
    <w:rsid w:val="007C7CC1"/>
    <w:rsid w:val="007D038D"/>
    <w:rsid w:val="007D0DC7"/>
    <w:rsid w:val="007D21D2"/>
    <w:rsid w:val="007D2AE3"/>
    <w:rsid w:val="007D31AF"/>
    <w:rsid w:val="007D4464"/>
    <w:rsid w:val="007D6ECB"/>
    <w:rsid w:val="007D73E4"/>
    <w:rsid w:val="007D7817"/>
    <w:rsid w:val="007D78DB"/>
    <w:rsid w:val="007E0703"/>
    <w:rsid w:val="007E1EEE"/>
    <w:rsid w:val="007E1F0F"/>
    <w:rsid w:val="007E2DA7"/>
    <w:rsid w:val="007E3C48"/>
    <w:rsid w:val="007E489F"/>
    <w:rsid w:val="007E5ECC"/>
    <w:rsid w:val="007E679E"/>
    <w:rsid w:val="007E6DB8"/>
    <w:rsid w:val="007F1F23"/>
    <w:rsid w:val="007F27B3"/>
    <w:rsid w:val="007F282E"/>
    <w:rsid w:val="007F2A75"/>
    <w:rsid w:val="007F37A6"/>
    <w:rsid w:val="007F58A8"/>
    <w:rsid w:val="008004EC"/>
    <w:rsid w:val="00803DF7"/>
    <w:rsid w:val="0080431F"/>
    <w:rsid w:val="008046DE"/>
    <w:rsid w:val="00804C3E"/>
    <w:rsid w:val="0080590C"/>
    <w:rsid w:val="00812677"/>
    <w:rsid w:val="00813BD1"/>
    <w:rsid w:val="00814AC3"/>
    <w:rsid w:val="00815686"/>
    <w:rsid w:val="00816105"/>
    <w:rsid w:val="008163FC"/>
    <w:rsid w:val="008206F7"/>
    <w:rsid w:val="00822705"/>
    <w:rsid w:val="00822F02"/>
    <w:rsid w:val="008249DC"/>
    <w:rsid w:val="0082524B"/>
    <w:rsid w:val="00825DA9"/>
    <w:rsid w:val="00826F0A"/>
    <w:rsid w:val="00827517"/>
    <w:rsid w:val="008310B3"/>
    <w:rsid w:val="00831FA5"/>
    <w:rsid w:val="00832531"/>
    <w:rsid w:val="00832A0F"/>
    <w:rsid w:val="008338E7"/>
    <w:rsid w:val="008407E9"/>
    <w:rsid w:val="00842238"/>
    <w:rsid w:val="0084270C"/>
    <w:rsid w:val="00846346"/>
    <w:rsid w:val="00847B51"/>
    <w:rsid w:val="008526BC"/>
    <w:rsid w:val="008545DE"/>
    <w:rsid w:val="008573DC"/>
    <w:rsid w:val="00857FC5"/>
    <w:rsid w:val="008638AA"/>
    <w:rsid w:val="00864316"/>
    <w:rsid w:val="008700EA"/>
    <w:rsid w:val="008701F7"/>
    <w:rsid w:val="00871C6D"/>
    <w:rsid w:val="00875FBE"/>
    <w:rsid w:val="008813C2"/>
    <w:rsid w:val="00882EC4"/>
    <w:rsid w:val="00882FB4"/>
    <w:rsid w:val="008844ED"/>
    <w:rsid w:val="008846D3"/>
    <w:rsid w:val="00886DCF"/>
    <w:rsid w:val="00887090"/>
    <w:rsid w:val="008926A4"/>
    <w:rsid w:val="008928D1"/>
    <w:rsid w:val="00892CA9"/>
    <w:rsid w:val="00894108"/>
    <w:rsid w:val="00895D1F"/>
    <w:rsid w:val="0089767E"/>
    <w:rsid w:val="008A010F"/>
    <w:rsid w:val="008A18D1"/>
    <w:rsid w:val="008A2289"/>
    <w:rsid w:val="008A27F1"/>
    <w:rsid w:val="008A3CBD"/>
    <w:rsid w:val="008A52F4"/>
    <w:rsid w:val="008A698D"/>
    <w:rsid w:val="008A6D4C"/>
    <w:rsid w:val="008B16B8"/>
    <w:rsid w:val="008B2D74"/>
    <w:rsid w:val="008B3C14"/>
    <w:rsid w:val="008B41CD"/>
    <w:rsid w:val="008B51A2"/>
    <w:rsid w:val="008C28FD"/>
    <w:rsid w:val="008C61B8"/>
    <w:rsid w:val="008D30FC"/>
    <w:rsid w:val="008E0E88"/>
    <w:rsid w:val="008E1D6F"/>
    <w:rsid w:val="008E2859"/>
    <w:rsid w:val="008E431E"/>
    <w:rsid w:val="008E62D5"/>
    <w:rsid w:val="008E6A71"/>
    <w:rsid w:val="008E6B0E"/>
    <w:rsid w:val="008F31F8"/>
    <w:rsid w:val="008F54DE"/>
    <w:rsid w:val="008F5DA1"/>
    <w:rsid w:val="009027A8"/>
    <w:rsid w:val="00910AF2"/>
    <w:rsid w:val="00911D35"/>
    <w:rsid w:val="00912235"/>
    <w:rsid w:val="009133C3"/>
    <w:rsid w:val="009135EA"/>
    <w:rsid w:val="009145E1"/>
    <w:rsid w:val="00914AD7"/>
    <w:rsid w:val="0091674B"/>
    <w:rsid w:val="00924574"/>
    <w:rsid w:val="0092495F"/>
    <w:rsid w:val="00925453"/>
    <w:rsid w:val="00931243"/>
    <w:rsid w:val="00933E7D"/>
    <w:rsid w:val="0093437C"/>
    <w:rsid w:val="00937847"/>
    <w:rsid w:val="00942FAB"/>
    <w:rsid w:val="00943821"/>
    <w:rsid w:val="00947E0D"/>
    <w:rsid w:val="00951F6D"/>
    <w:rsid w:val="009546A0"/>
    <w:rsid w:val="00955A11"/>
    <w:rsid w:val="00955B47"/>
    <w:rsid w:val="009571FA"/>
    <w:rsid w:val="00961318"/>
    <w:rsid w:val="00962AD0"/>
    <w:rsid w:val="00965169"/>
    <w:rsid w:val="00965F5A"/>
    <w:rsid w:val="00966164"/>
    <w:rsid w:val="0096700B"/>
    <w:rsid w:val="00971BEF"/>
    <w:rsid w:val="0097290C"/>
    <w:rsid w:val="00972D2C"/>
    <w:rsid w:val="00973C6F"/>
    <w:rsid w:val="00974B49"/>
    <w:rsid w:val="0097560A"/>
    <w:rsid w:val="009762BE"/>
    <w:rsid w:val="00977080"/>
    <w:rsid w:val="00983124"/>
    <w:rsid w:val="00983E1D"/>
    <w:rsid w:val="00984067"/>
    <w:rsid w:val="00984871"/>
    <w:rsid w:val="00984B7C"/>
    <w:rsid w:val="00991BAE"/>
    <w:rsid w:val="00993B2D"/>
    <w:rsid w:val="009A046E"/>
    <w:rsid w:val="009A2BC5"/>
    <w:rsid w:val="009A301B"/>
    <w:rsid w:val="009A3E14"/>
    <w:rsid w:val="009A467D"/>
    <w:rsid w:val="009A4C26"/>
    <w:rsid w:val="009A5E34"/>
    <w:rsid w:val="009A7B55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D1270"/>
    <w:rsid w:val="009D25CC"/>
    <w:rsid w:val="009E0541"/>
    <w:rsid w:val="009E1175"/>
    <w:rsid w:val="009E2B0B"/>
    <w:rsid w:val="009E38D3"/>
    <w:rsid w:val="009E49B3"/>
    <w:rsid w:val="009E52DA"/>
    <w:rsid w:val="009E6258"/>
    <w:rsid w:val="009E6933"/>
    <w:rsid w:val="009E6E8C"/>
    <w:rsid w:val="009F055F"/>
    <w:rsid w:val="009F07A5"/>
    <w:rsid w:val="009F10FF"/>
    <w:rsid w:val="009F3BD0"/>
    <w:rsid w:val="009F3C30"/>
    <w:rsid w:val="009F442B"/>
    <w:rsid w:val="009F7A60"/>
    <w:rsid w:val="00A015C7"/>
    <w:rsid w:val="00A03CC2"/>
    <w:rsid w:val="00A05F19"/>
    <w:rsid w:val="00A05F1B"/>
    <w:rsid w:val="00A1038A"/>
    <w:rsid w:val="00A104BD"/>
    <w:rsid w:val="00A13A28"/>
    <w:rsid w:val="00A13CB0"/>
    <w:rsid w:val="00A16E32"/>
    <w:rsid w:val="00A17CC3"/>
    <w:rsid w:val="00A21D20"/>
    <w:rsid w:val="00A22622"/>
    <w:rsid w:val="00A24B00"/>
    <w:rsid w:val="00A30097"/>
    <w:rsid w:val="00A3326A"/>
    <w:rsid w:val="00A34700"/>
    <w:rsid w:val="00A35E7D"/>
    <w:rsid w:val="00A36F7A"/>
    <w:rsid w:val="00A37463"/>
    <w:rsid w:val="00A37CE3"/>
    <w:rsid w:val="00A40A3E"/>
    <w:rsid w:val="00A40FE1"/>
    <w:rsid w:val="00A43E85"/>
    <w:rsid w:val="00A44289"/>
    <w:rsid w:val="00A4748D"/>
    <w:rsid w:val="00A539AF"/>
    <w:rsid w:val="00A54660"/>
    <w:rsid w:val="00A56210"/>
    <w:rsid w:val="00A56A0E"/>
    <w:rsid w:val="00A57071"/>
    <w:rsid w:val="00A62CCB"/>
    <w:rsid w:val="00A64ECD"/>
    <w:rsid w:val="00A6526D"/>
    <w:rsid w:val="00A7045D"/>
    <w:rsid w:val="00A7167D"/>
    <w:rsid w:val="00A71F63"/>
    <w:rsid w:val="00A73F8B"/>
    <w:rsid w:val="00A76A24"/>
    <w:rsid w:val="00A809C0"/>
    <w:rsid w:val="00A820C0"/>
    <w:rsid w:val="00A8236D"/>
    <w:rsid w:val="00A828DF"/>
    <w:rsid w:val="00A836BE"/>
    <w:rsid w:val="00A847B3"/>
    <w:rsid w:val="00A847CE"/>
    <w:rsid w:val="00A86276"/>
    <w:rsid w:val="00A938B6"/>
    <w:rsid w:val="00A94713"/>
    <w:rsid w:val="00A97CC1"/>
    <w:rsid w:val="00AA1726"/>
    <w:rsid w:val="00AA1C06"/>
    <w:rsid w:val="00AA3253"/>
    <w:rsid w:val="00AA349A"/>
    <w:rsid w:val="00AA3BE3"/>
    <w:rsid w:val="00AA474C"/>
    <w:rsid w:val="00AB3A2A"/>
    <w:rsid w:val="00AB44AF"/>
    <w:rsid w:val="00AB5142"/>
    <w:rsid w:val="00AB6F8E"/>
    <w:rsid w:val="00AC1935"/>
    <w:rsid w:val="00AC2DA5"/>
    <w:rsid w:val="00AC304E"/>
    <w:rsid w:val="00AC3C95"/>
    <w:rsid w:val="00AC588D"/>
    <w:rsid w:val="00AC5FDE"/>
    <w:rsid w:val="00AC62F9"/>
    <w:rsid w:val="00AD03AA"/>
    <w:rsid w:val="00AD0E79"/>
    <w:rsid w:val="00AD1156"/>
    <w:rsid w:val="00AD2F05"/>
    <w:rsid w:val="00AD320E"/>
    <w:rsid w:val="00AD3F7C"/>
    <w:rsid w:val="00AD60E9"/>
    <w:rsid w:val="00AD6D7A"/>
    <w:rsid w:val="00AD6E0F"/>
    <w:rsid w:val="00AE0276"/>
    <w:rsid w:val="00AE3098"/>
    <w:rsid w:val="00AE7F69"/>
    <w:rsid w:val="00AF0188"/>
    <w:rsid w:val="00AF352E"/>
    <w:rsid w:val="00B00D07"/>
    <w:rsid w:val="00B00E94"/>
    <w:rsid w:val="00B00FC6"/>
    <w:rsid w:val="00B02B20"/>
    <w:rsid w:val="00B03CFA"/>
    <w:rsid w:val="00B05A1A"/>
    <w:rsid w:val="00B06392"/>
    <w:rsid w:val="00B07409"/>
    <w:rsid w:val="00B14B96"/>
    <w:rsid w:val="00B16863"/>
    <w:rsid w:val="00B20619"/>
    <w:rsid w:val="00B21AC3"/>
    <w:rsid w:val="00B21C91"/>
    <w:rsid w:val="00B30E76"/>
    <w:rsid w:val="00B31DAC"/>
    <w:rsid w:val="00B41A4E"/>
    <w:rsid w:val="00B42FF3"/>
    <w:rsid w:val="00B43596"/>
    <w:rsid w:val="00B43F20"/>
    <w:rsid w:val="00B43FCB"/>
    <w:rsid w:val="00B44321"/>
    <w:rsid w:val="00B4456F"/>
    <w:rsid w:val="00B44DEC"/>
    <w:rsid w:val="00B45586"/>
    <w:rsid w:val="00B45940"/>
    <w:rsid w:val="00B507D0"/>
    <w:rsid w:val="00B50EC4"/>
    <w:rsid w:val="00B51625"/>
    <w:rsid w:val="00B52651"/>
    <w:rsid w:val="00B528B0"/>
    <w:rsid w:val="00B52E99"/>
    <w:rsid w:val="00B53AA3"/>
    <w:rsid w:val="00B540DF"/>
    <w:rsid w:val="00B54428"/>
    <w:rsid w:val="00B57729"/>
    <w:rsid w:val="00B578CF"/>
    <w:rsid w:val="00B601D3"/>
    <w:rsid w:val="00B660F4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543"/>
    <w:rsid w:val="00B85A2F"/>
    <w:rsid w:val="00B85F2C"/>
    <w:rsid w:val="00B86EE4"/>
    <w:rsid w:val="00B91850"/>
    <w:rsid w:val="00B93A5F"/>
    <w:rsid w:val="00B949FB"/>
    <w:rsid w:val="00B9530D"/>
    <w:rsid w:val="00B96A3F"/>
    <w:rsid w:val="00BA17A1"/>
    <w:rsid w:val="00BA3854"/>
    <w:rsid w:val="00BA67B8"/>
    <w:rsid w:val="00BA72E8"/>
    <w:rsid w:val="00BB4DFC"/>
    <w:rsid w:val="00BB7A93"/>
    <w:rsid w:val="00BB7F8E"/>
    <w:rsid w:val="00BC0503"/>
    <w:rsid w:val="00BC18C9"/>
    <w:rsid w:val="00BC2A5C"/>
    <w:rsid w:val="00BC499C"/>
    <w:rsid w:val="00BD5540"/>
    <w:rsid w:val="00BD5C52"/>
    <w:rsid w:val="00BD5DD0"/>
    <w:rsid w:val="00BD6B91"/>
    <w:rsid w:val="00BE097A"/>
    <w:rsid w:val="00BE176D"/>
    <w:rsid w:val="00BE22A5"/>
    <w:rsid w:val="00BE2436"/>
    <w:rsid w:val="00BE352D"/>
    <w:rsid w:val="00BE4C4E"/>
    <w:rsid w:val="00BE7B7A"/>
    <w:rsid w:val="00BF0C16"/>
    <w:rsid w:val="00BF1278"/>
    <w:rsid w:val="00BF1DC5"/>
    <w:rsid w:val="00BF3C10"/>
    <w:rsid w:val="00C0005A"/>
    <w:rsid w:val="00C002FC"/>
    <w:rsid w:val="00C042D0"/>
    <w:rsid w:val="00C05F62"/>
    <w:rsid w:val="00C1047A"/>
    <w:rsid w:val="00C10869"/>
    <w:rsid w:val="00C1119E"/>
    <w:rsid w:val="00C111A3"/>
    <w:rsid w:val="00C11BEB"/>
    <w:rsid w:val="00C12347"/>
    <w:rsid w:val="00C16AF7"/>
    <w:rsid w:val="00C22A7A"/>
    <w:rsid w:val="00C26818"/>
    <w:rsid w:val="00C33415"/>
    <w:rsid w:val="00C34C14"/>
    <w:rsid w:val="00C34C6D"/>
    <w:rsid w:val="00C35AB3"/>
    <w:rsid w:val="00C415D2"/>
    <w:rsid w:val="00C4171C"/>
    <w:rsid w:val="00C4172C"/>
    <w:rsid w:val="00C43473"/>
    <w:rsid w:val="00C45AE8"/>
    <w:rsid w:val="00C46029"/>
    <w:rsid w:val="00C460D5"/>
    <w:rsid w:val="00C514CB"/>
    <w:rsid w:val="00C55C87"/>
    <w:rsid w:val="00C574A9"/>
    <w:rsid w:val="00C61E37"/>
    <w:rsid w:val="00C628C0"/>
    <w:rsid w:val="00C629B4"/>
    <w:rsid w:val="00C63436"/>
    <w:rsid w:val="00C65A96"/>
    <w:rsid w:val="00C71527"/>
    <w:rsid w:val="00C71829"/>
    <w:rsid w:val="00C725A9"/>
    <w:rsid w:val="00C7260D"/>
    <w:rsid w:val="00C7347F"/>
    <w:rsid w:val="00C77417"/>
    <w:rsid w:val="00C80A93"/>
    <w:rsid w:val="00C81AB0"/>
    <w:rsid w:val="00C85011"/>
    <w:rsid w:val="00C857CA"/>
    <w:rsid w:val="00C86BCF"/>
    <w:rsid w:val="00C90B76"/>
    <w:rsid w:val="00C933F5"/>
    <w:rsid w:val="00C95128"/>
    <w:rsid w:val="00C9695C"/>
    <w:rsid w:val="00C96B40"/>
    <w:rsid w:val="00C97852"/>
    <w:rsid w:val="00CA0186"/>
    <w:rsid w:val="00CA01B5"/>
    <w:rsid w:val="00CA3B07"/>
    <w:rsid w:val="00CA4473"/>
    <w:rsid w:val="00CA4BA8"/>
    <w:rsid w:val="00CB1891"/>
    <w:rsid w:val="00CB197D"/>
    <w:rsid w:val="00CB350D"/>
    <w:rsid w:val="00CB6A27"/>
    <w:rsid w:val="00CC10BE"/>
    <w:rsid w:val="00CD3D07"/>
    <w:rsid w:val="00CD531D"/>
    <w:rsid w:val="00CE32A0"/>
    <w:rsid w:val="00CE5888"/>
    <w:rsid w:val="00CE5ADA"/>
    <w:rsid w:val="00CE6EA8"/>
    <w:rsid w:val="00CF0B0B"/>
    <w:rsid w:val="00CF2287"/>
    <w:rsid w:val="00CF265C"/>
    <w:rsid w:val="00CF6533"/>
    <w:rsid w:val="00D01127"/>
    <w:rsid w:val="00D037ED"/>
    <w:rsid w:val="00D06023"/>
    <w:rsid w:val="00D10C80"/>
    <w:rsid w:val="00D1110D"/>
    <w:rsid w:val="00D11A8D"/>
    <w:rsid w:val="00D1290D"/>
    <w:rsid w:val="00D1293B"/>
    <w:rsid w:val="00D14611"/>
    <w:rsid w:val="00D148AD"/>
    <w:rsid w:val="00D16C95"/>
    <w:rsid w:val="00D17E8F"/>
    <w:rsid w:val="00D20982"/>
    <w:rsid w:val="00D21117"/>
    <w:rsid w:val="00D2234A"/>
    <w:rsid w:val="00D23140"/>
    <w:rsid w:val="00D301D6"/>
    <w:rsid w:val="00D30C65"/>
    <w:rsid w:val="00D32318"/>
    <w:rsid w:val="00D36CF8"/>
    <w:rsid w:val="00D40833"/>
    <w:rsid w:val="00D4259A"/>
    <w:rsid w:val="00D4355C"/>
    <w:rsid w:val="00D44370"/>
    <w:rsid w:val="00D45400"/>
    <w:rsid w:val="00D4562E"/>
    <w:rsid w:val="00D503BB"/>
    <w:rsid w:val="00D54E63"/>
    <w:rsid w:val="00D575FC"/>
    <w:rsid w:val="00D634D6"/>
    <w:rsid w:val="00D65A18"/>
    <w:rsid w:val="00D66560"/>
    <w:rsid w:val="00D7230F"/>
    <w:rsid w:val="00D73810"/>
    <w:rsid w:val="00D751EA"/>
    <w:rsid w:val="00D777C8"/>
    <w:rsid w:val="00D85D64"/>
    <w:rsid w:val="00D86E15"/>
    <w:rsid w:val="00D870A7"/>
    <w:rsid w:val="00D879D0"/>
    <w:rsid w:val="00D87B0E"/>
    <w:rsid w:val="00D9148C"/>
    <w:rsid w:val="00D92CEF"/>
    <w:rsid w:val="00D9495F"/>
    <w:rsid w:val="00D9540D"/>
    <w:rsid w:val="00DA05A1"/>
    <w:rsid w:val="00DA1BE2"/>
    <w:rsid w:val="00DA2147"/>
    <w:rsid w:val="00DA2BD5"/>
    <w:rsid w:val="00DA3251"/>
    <w:rsid w:val="00DA4AC4"/>
    <w:rsid w:val="00DA623B"/>
    <w:rsid w:val="00DA7174"/>
    <w:rsid w:val="00DB08EF"/>
    <w:rsid w:val="00DB129D"/>
    <w:rsid w:val="00DB4405"/>
    <w:rsid w:val="00DB77EF"/>
    <w:rsid w:val="00DC14D7"/>
    <w:rsid w:val="00DC1E41"/>
    <w:rsid w:val="00DC303E"/>
    <w:rsid w:val="00DC4D9B"/>
    <w:rsid w:val="00DC4FCF"/>
    <w:rsid w:val="00DC5866"/>
    <w:rsid w:val="00DC619A"/>
    <w:rsid w:val="00DD1271"/>
    <w:rsid w:val="00DD2BC2"/>
    <w:rsid w:val="00DD5618"/>
    <w:rsid w:val="00DD7818"/>
    <w:rsid w:val="00DE010F"/>
    <w:rsid w:val="00DE2AC8"/>
    <w:rsid w:val="00DE3311"/>
    <w:rsid w:val="00DE3EFB"/>
    <w:rsid w:val="00DE5A2F"/>
    <w:rsid w:val="00DE7AB5"/>
    <w:rsid w:val="00DE7F36"/>
    <w:rsid w:val="00DF16CC"/>
    <w:rsid w:val="00DF1E70"/>
    <w:rsid w:val="00DF24B7"/>
    <w:rsid w:val="00DF2870"/>
    <w:rsid w:val="00DF3473"/>
    <w:rsid w:val="00DF5232"/>
    <w:rsid w:val="00DF5E3C"/>
    <w:rsid w:val="00E02F95"/>
    <w:rsid w:val="00E030F1"/>
    <w:rsid w:val="00E0423E"/>
    <w:rsid w:val="00E042AD"/>
    <w:rsid w:val="00E0461D"/>
    <w:rsid w:val="00E07848"/>
    <w:rsid w:val="00E13175"/>
    <w:rsid w:val="00E132FF"/>
    <w:rsid w:val="00E13647"/>
    <w:rsid w:val="00E13BA2"/>
    <w:rsid w:val="00E14C52"/>
    <w:rsid w:val="00E16616"/>
    <w:rsid w:val="00E169B8"/>
    <w:rsid w:val="00E16B03"/>
    <w:rsid w:val="00E17AF9"/>
    <w:rsid w:val="00E2131B"/>
    <w:rsid w:val="00E21944"/>
    <w:rsid w:val="00E23181"/>
    <w:rsid w:val="00E2346A"/>
    <w:rsid w:val="00E2380A"/>
    <w:rsid w:val="00E23E10"/>
    <w:rsid w:val="00E25FD6"/>
    <w:rsid w:val="00E354C8"/>
    <w:rsid w:val="00E35A79"/>
    <w:rsid w:val="00E36A58"/>
    <w:rsid w:val="00E412DE"/>
    <w:rsid w:val="00E43CE3"/>
    <w:rsid w:val="00E440D6"/>
    <w:rsid w:val="00E476DE"/>
    <w:rsid w:val="00E47A95"/>
    <w:rsid w:val="00E47BB7"/>
    <w:rsid w:val="00E51296"/>
    <w:rsid w:val="00E55171"/>
    <w:rsid w:val="00E56B09"/>
    <w:rsid w:val="00E60F89"/>
    <w:rsid w:val="00E712E5"/>
    <w:rsid w:val="00E72957"/>
    <w:rsid w:val="00E72C92"/>
    <w:rsid w:val="00E73CE4"/>
    <w:rsid w:val="00E7619B"/>
    <w:rsid w:val="00E76EB8"/>
    <w:rsid w:val="00E76F3C"/>
    <w:rsid w:val="00E8029A"/>
    <w:rsid w:val="00E8135C"/>
    <w:rsid w:val="00E85690"/>
    <w:rsid w:val="00E8681F"/>
    <w:rsid w:val="00E87147"/>
    <w:rsid w:val="00E873ED"/>
    <w:rsid w:val="00E87531"/>
    <w:rsid w:val="00E90A1B"/>
    <w:rsid w:val="00E93403"/>
    <w:rsid w:val="00E9470A"/>
    <w:rsid w:val="00EA031E"/>
    <w:rsid w:val="00EA1C95"/>
    <w:rsid w:val="00EA255C"/>
    <w:rsid w:val="00EA3F0B"/>
    <w:rsid w:val="00EA547B"/>
    <w:rsid w:val="00EA6437"/>
    <w:rsid w:val="00EA7BF5"/>
    <w:rsid w:val="00EB0046"/>
    <w:rsid w:val="00EB0143"/>
    <w:rsid w:val="00EB1657"/>
    <w:rsid w:val="00EB1E37"/>
    <w:rsid w:val="00EB216D"/>
    <w:rsid w:val="00EB264C"/>
    <w:rsid w:val="00EB35B4"/>
    <w:rsid w:val="00EB3E5E"/>
    <w:rsid w:val="00EB7D4B"/>
    <w:rsid w:val="00EC0E0F"/>
    <w:rsid w:val="00EC13E9"/>
    <w:rsid w:val="00EC1CC7"/>
    <w:rsid w:val="00EC2482"/>
    <w:rsid w:val="00EC2517"/>
    <w:rsid w:val="00EC5B80"/>
    <w:rsid w:val="00EC61CE"/>
    <w:rsid w:val="00EC6302"/>
    <w:rsid w:val="00EC7418"/>
    <w:rsid w:val="00EC7BC9"/>
    <w:rsid w:val="00ED0643"/>
    <w:rsid w:val="00ED0711"/>
    <w:rsid w:val="00ED10A8"/>
    <w:rsid w:val="00ED11AC"/>
    <w:rsid w:val="00ED15B8"/>
    <w:rsid w:val="00ED6BD9"/>
    <w:rsid w:val="00ED7CEA"/>
    <w:rsid w:val="00EE7124"/>
    <w:rsid w:val="00EE767B"/>
    <w:rsid w:val="00EF05AC"/>
    <w:rsid w:val="00EF087D"/>
    <w:rsid w:val="00EF2B82"/>
    <w:rsid w:val="00EF313C"/>
    <w:rsid w:val="00EF4CAB"/>
    <w:rsid w:val="00EF4FBD"/>
    <w:rsid w:val="00EF5DB1"/>
    <w:rsid w:val="00EF6055"/>
    <w:rsid w:val="00EF6ECB"/>
    <w:rsid w:val="00EF7EA7"/>
    <w:rsid w:val="00F0217B"/>
    <w:rsid w:val="00F02E2D"/>
    <w:rsid w:val="00F04658"/>
    <w:rsid w:val="00F05170"/>
    <w:rsid w:val="00F05B3D"/>
    <w:rsid w:val="00F068BA"/>
    <w:rsid w:val="00F06A1D"/>
    <w:rsid w:val="00F07E36"/>
    <w:rsid w:val="00F141FD"/>
    <w:rsid w:val="00F146BE"/>
    <w:rsid w:val="00F200D5"/>
    <w:rsid w:val="00F20957"/>
    <w:rsid w:val="00F255A5"/>
    <w:rsid w:val="00F31D8F"/>
    <w:rsid w:val="00F31E8D"/>
    <w:rsid w:val="00F320AD"/>
    <w:rsid w:val="00F322D5"/>
    <w:rsid w:val="00F3303B"/>
    <w:rsid w:val="00F331C4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038A"/>
    <w:rsid w:val="00F6126C"/>
    <w:rsid w:val="00F61C0D"/>
    <w:rsid w:val="00F6373A"/>
    <w:rsid w:val="00F661AE"/>
    <w:rsid w:val="00F67811"/>
    <w:rsid w:val="00F7359F"/>
    <w:rsid w:val="00F74966"/>
    <w:rsid w:val="00F77139"/>
    <w:rsid w:val="00F775DF"/>
    <w:rsid w:val="00F807E3"/>
    <w:rsid w:val="00F811DB"/>
    <w:rsid w:val="00F834C0"/>
    <w:rsid w:val="00F8380D"/>
    <w:rsid w:val="00F86EF2"/>
    <w:rsid w:val="00F922A3"/>
    <w:rsid w:val="00F92DA5"/>
    <w:rsid w:val="00F94D7B"/>
    <w:rsid w:val="00F965D6"/>
    <w:rsid w:val="00F96E65"/>
    <w:rsid w:val="00F978BE"/>
    <w:rsid w:val="00F97AFD"/>
    <w:rsid w:val="00FA0562"/>
    <w:rsid w:val="00FA0D65"/>
    <w:rsid w:val="00FA23FA"/>
    <w:rsid w:val="00FA3BB5"/>
    <w:rsid w:val="00FA3E99"/>
    <w:rsid w:val="00FA4916"/>
    <w:rsid w:val="00FA5D16"/>
    <w:rsid w:val="00FA60CA"/>
    <w:rsid w:val="00FA77C7"/>
    <w:rsid w:val="00FA7EF1"/>
    <w:rsid w:val="00FB09F6"/>
    <w:rsid w:val="00FB1A52"/>
    <w:rsid w:val="00FB2B12"/>
    <w:rsid w:val="00FB2C34"/>
    <w:rsid w:val="00FB3B81"/>
    <w:rsid w:val="00FB7CFB"/>
    <w:rsid w:val="00FC212D"/>
    <w:rsid w:val="00FC3221"/>
    <w:rsid w:val="00FC7974"/>
    <w:rsid w:val="00FD2D71"/>
    <w:rsid w:val="00FD36A4"/>
    <w:rsid w:val="00FD641F"/>
    <w:rsid w:val="00FD6999"/>
    <w:rsid w:val="00FD6DE4"/>
    <w:rsid w:val="00FE267F"/>
    <w:rsid w:val="00FE4270"/>
    <w:rsid w:val="00FE5C27"/>
    <w:rsid w:val="00FE65B4"/>
    <w:rsid w:val="00FE76D7"/>
    <w:rsid w:val="00FE79CD"/>
    <w:rsid w:val="00FF40CF"/>
    <w:rsid w:val="00FF448B"/>
    <w:rsid w:val="00FF53F5"/>
    <w:rsid w:val="00FF5E7A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C06A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540528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41066"/>
    <w:pPr>
      <w:keepNext/>
      <w:keepLines/>
      <w:spacing w:before="220" w:after="40"/>
      <w:outlineLvl w:val="4"/>
    </w:pPr>
    <w:rPr>
      <w:rFonts w:cs="Calibri"/>
      <w:b/>
      <w:lang w:val="hy-AM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E52DA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List Paragraph1,Bullet1,Bullets,References,IBL List Paragraph,Resume Title,Ha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List Paragraph1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unhideWhenUsed/>
    <w:qFormat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customStyle="1" w:styleId="BodytextBullets">
    <w:name w:val="Body text | Bullets"/>
    <w:basedOn w:val="Normal"/>
    <w:link w:val="BodytextBulletsChar"/>
    <w:qFormat/>
    <w:rsid w:val="00E36A58"/>
    <w:pPr>
      <w:numPr>
        <w:numId w:val="3"/>
      </w:numPr>
      <w:spacing w:before="120" w:after="120"/>
      <w:jc w:val="both"/>
    </w:pPr>
    <w:rPr>
      <w:rFonts w:ascii="GHEA Grapalat" w:eastAsiaTheme="minorEastAsia" w:hAnsi="GHEA Grapalat" w:cstheme="minorBidi"/>
      <w:color w:val="404040" w:themeColor="text1" w:themeTint="BF"/>
      <w:szCs w:val="24"/>
    </w:rPr>
  </w:style>
  <w:style w:type="character" w:customStyle="1" w:styleId="BodytextBulletsChar">
    <w:name w:val="Body text | Bullets Char"/>
    <w:basedOn w:val="BodyTextChar"/>
    <w:link w:val="BodytextBullets"/>
    <w:rsid w:val="00E36A58"/>
    <w:rPr>
      <w:rFonts w:ascii="GHEA Grapalat" w:eastAsiaTheme="minorEastAsia" w:hAnsi="GHEA Grapalat" w:cstheme="minorBidi"/>
      <w:color w:val="404040" w:themeColor="text1" w:themeTint="BF"/>
      <w:sz w:val="22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E36A58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qFormat/>
    <w:rsid w:val="00D32318"/>
    <w:pPr>
      <w:suppressAutoHyphens/>
    </w:pPr>
    <w:rPr>
      <w:rFonts w:asciiTheme="minorHAnsi" w:eastAsiaTheme="minorHAnsi" w:hAnsiTheme="minorHAnsi"/>
      <w:sz w:val="22"/>
      <w:szCs w:val="22"/>
    </w:rPr>
  </w:style>
  <w:style w:type="paragraph" w:customStyle="1" w:styleId="mcntmsonormal">
    <w:name w:val="mcntmsonormal"/>
    <w:basedOn w:val="Normal"/>
    <w:rsid w:val="00D323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1">
    <w:name w:val="Body Text1"/>
    <w:next w:val="Normal"/>
    <w:link w:val="BodytextChar0"/>
    <w:qFormat/>
    <w:rsid w:val="00B51625"/>
    <w:pPr>
      <w:spacing w:before="120" w:after="120" w:line="276" w:lineRule="auto"/>
      <w:ind w:left="432"/>
      <w:jc w:val="both"/>
    </w:pPr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BodytextChar0">
    <w:name w:val="Body text Char"/>
    <w:basedOn w:val="DefaultParagraphFont"/>
    <w:link w:val="BodyText1"/>
    <w:rsid w:val="00B51625"/>
    <w:rPr>
      <w:rFonts w:ascii="GHEA Grapalat" w:eastAsiaTheme="minorEastAsia" w:hAnsi="GHEA Grapalat" w:cstheme="minorBidi"/>
      <w:color w:val="404040" w:themeColor="text1" w:themeTint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541066"/>
    <w:rPr>
      <w:rFonts w:cs="Calibri"/>
      <w:b/>
      <w:sz w:val="22"/>
      <w:szCs w:val="22"/>
      <w:lang w:val="hy-AM"/>
    </w:rPr>
  </w:style>
  <w:style w:type="paragraph" w:styleId="Caption">
    <w:name w:val="caption"/>
    <w:basedOn w:val="Normal"/>
    <w:next w:val="Normal"/>
    <w:uiPriority w:val="35"/>
    <w:qFormat/>
    <w:rsid w:val="00541066"/>
    <w:pPr>
      <w:spacing w:before="120" w:after="120" w:line="240" w:lineRule="auto"/>
      <w:jc w:val="both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E1E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C06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rsid w:val="0054052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540528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E52D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  <w:style w:type="paragraph" w:customStyle="1" w:styleId="a">
    <w:name w:val="Գծապատկեր"/>
    <w:basedOn w:val="Normal"/>
    <w:rsid w:val="003F2119"/>
    <w:pPr>
      <w:numPr>
        <w:numId w:val="9"/>
      </w:numPr>
      <w:spacing w:after="160" w:line="259" w:lineRule="auto"/>
    </w:pPr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7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2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2E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2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2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23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14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3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6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704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1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7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23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512-432F-840C-EAD74F543F94}"/>
              </c:ext>
            </c:extLst>
          </c:dPt>
          <c:dPt>
            <c:idx val="1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512-432F-840C-EAD74F543F94}"/>
              </c:ext>
            </c:extLst>
          </c:dPt>
          <c:dPt>
            <c:idx val="2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512-432F-840C-EAD74F543F94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512-432F-840C-EAD74F543F94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512-432F-840C-EAD74F543F94}"/>
              </c:ext>
            </c:extLst>
          </c:dPt>
          <c:dLbls>
            <c:dLbl>
              <c:idx val="0"/>
              <c:layout>
                <c:manualLayout>
                  <c:x val="0.11064592535689137"/>
                  <c:y val="-0.11488240972462421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512-432F-840C-EAD74F543F94}"/>
                </c:ext>
              </c:extLst>
            </c:dLbl>
            <c:dLbl>
              <c:idx val="1"/>
              <c:layout>
                <c:manualLayout>
                  <c:x val="-5.9595694529558006E-2"/>
                  <c:y val="0.13495335046943419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512-432F-840C-EAD74F543F94}"/>
                </c:ext>
              </c:extLst>
            </c:dLbl>
            <c:dLbl>
              <c:idx val="2"/>
              <c:layout>
                <c:manualLayout>
                  <c:x val="-8.2798648404589573E-2"/>
                  <c:y val="1.1074261712117974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512-432F-840C-EAD74F543F94}"/>
                </c:ext>
              </c:extLst>
            </c:dLbl>
            <c:dLbl>
              <c:idx val="3"/>
              <c:layout>
                <c:manualLayout>
                  <c:x val="3.3752452392517666E-3"/>
                  <c:y val="5.499558033282015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EA0C085-11B7-400A-BF60-CB66266C2AB4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8512DE3E-133B-4B1E-B64C-64804B662F64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C512-432F-840C-EAD74F543F9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15804.96004</c:v>
                </c:pt>
                <c:pt idx="1">
                  <c:v>1784.1137799999999</c:v>
                </c:pt>
                <c:pt idx="2">
                  <c:v>2400.25101</c:v>
                </c:pt>
                <c:pt idx="3">
                  <c:v>27.879930000000002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512-432F-840C-EAD74F543F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11346721194734379"/>
          <c:w val="0.46755772913229826"/>
          <c:h val="0.799381924804619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9404A-D496-4200-9CD8-8106F5395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12</Pages>
  <Words>4202</Words>
  <Characters>23953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Gayane Zargaryan</cp:lastModifiedBy>
  <cp:revision>63</cp:revision>
  <cp:lastPrinted>2026-03-30T14:42:00Z</cp:lastPrinted>
  <dcterms:created xsi:type="dcterms:W3CDTF">2026-02-16T11:55:00Z</dcterms:created>
  <dcterms:modified xsi:type="dcterms:W3CDTF">2026-04-13T11:55:00Z</dcterms:modified>
</cp:coreProperties>
</file>